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E2CB" w14:textId="088FE093" w:rsidR="00AC14A1" w:rsidRPr="00AC14A1" w:rsidRDefault="00967EEB" w:rsidP="00967EEB">
      <w:pPr>
        <w:jc w:val="center"/>
        <w:rPr>
          <w:rFonts w:asciiTheme="majorHAnsi" w:hAnsiTheme="majorHAnsi" w:cstheme="majorHAnsi"/>
          <w:noProof/>
        </w:rPr>
      </w:pPr>
      <w:r w:rsidRPr="00967EEB">
        <w:rPr>
          <w:rFonts w:asciiTheme="majorHAnsi" w:hAnsiTheme="majorHAnsi" w:cstheme="majorHAnsi"/>
          <w:noProof/>
        </w:rPr>
        <w:drawing>
          <wp:inline distT="0" distB="0" distL="0" distR="0" wp14:anchorId="0CEF855E" wp14:editId="460D08F7">
            <wp:extent cx="927100" cy="1612900"/>
            <wp:effectExtent l="0" t="0" r="6350" b="6350"/>
            <wp:docPr id="2042432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27100" cy="1612900"/>
                    </a:xfrm>
                    <a:prstGeom prst="rect">
                      <a:avLst/>
                    </a:prstGeom>
                    <a:noFill/>
                    <a:ln>
                      <a:noFill/>
                    </a:ln>
                  </pic:spPr>
                </pic:pic>
              </a:graphicData>
            </a:graphic>
          </wp:inline>
        </w:drawing>
      </w:r>
    </w:p>
    <w:p w14:paraId="4A1A6B6E" w14:textId="77777777" w:rsidR="002F046B" w:rsidRDefault="00DE46D0" w:rsidP="002F65C2">
      <w:pPr>
        <w:jc w:val="center"/>
        <w:rPr>
          <w:rFonts w:asciiTheme="majorHAnsi" w:hAnsiTheme="majorHAnsi" w:cstheme="majorHAnsi"/>
          <w:b/>
          <w:bCs/>
          <w:noProof/>
        </w:rPr>
      </w:pPr>
      <w:r>
        <w:rPr>
          <w:rFonts w:asciiTheme="majorHAnsi" w:hAnsiTheme="majorHAnsi" w:cstheme="majorHAnsi"/>
          <w:b/>
          <w:bCs/>
          <w:noProof/>
        </w:rPr>
        <w:t>Offices of Senators</w:t>
      </w:r>
      <w:r w:rsidR="002F046B">
        <w:rPr>
          <w:rFonts w:asciiTheme="majorHAnsi" w:hAnsiTheme="majorHAnsi" w:cstheme="majorHAnsi"/>
          <w:b/>
          <w:bCs/>
          <w:noProof/>
        </w:rPr>
        <w:t xml:space="preserve"> </w:t>
      </w:r>
      <w:bookmarkStart w:id="0" w:name="_Hlk225858571"/>
      <w:r w:rsidR="002F046B">
        <w:rPr>
          <w:rFonts w:asciiTheme="majorHAnsi" w:hAnsiTheme="majorHAnsi" w:cstheme="majorHAnsi"/>
          <w:b/>
          <w:bCs/>
          <w:noProof/>
        </w:rPr>
        <w:t xml:space="preserve">Michèle Audette, Bernadette Clement, Mary Jane McCallum, </w:t>
      </w:r>
    </w:p>
    <w:p w14:paraId="7208866D" w14:textId="54088433" w:rsidR="002F046B" w:rsidRDefault="002F046B" w:rsidP="00D922C2">
      <w:pPr>
        <w:jc w:val="center"/>
        <w:rPr>
          <w:rFonts w:asciiTheme="majorHAnsi" w:hAnsiTheme="majorHAnsi" w:cstheme="majorHAnsi"/>
          <w:b/>
          <w:bCs/>
          <w:noProof/>
          <w:lang w:val="fr-CA"/>
        </w:rPr>
      </w:pPr>
      <w:r w:rsidRPr="002F046B">
        <w:rPr>
          <w:rFonts w:asciiTheme="majorHAnsi" w:hAnsiTheme="majorHAnsi" w:cstheme="majorHAnsi"/>
          <w:b/>
          <w:bCs/>
          <w:noProof/>
          <w:lang w:val="fr-CA"/>
        </w:rPr>
        <w:t>Kim Pate, Paul (PJ) Prosper &amp; Paula Si</w:t>
      </w:r>
      <w:r>
        <w:rPr>
          <w:rFonts w:asciiTheme="majorHAnsi" w:hAnsiTheme="majorHAnsi" w:cstheme="majorHAnsi"/>
          <w:b/>
          <w:bCs/>
          <w:noProof/>
          <w:lang w:val="fr-CA"/>
        </w:rPr>
        <w:t>mon</w:t>
      </w:r>
      <w:bookmarkEnd w:id="0"/>
      <w:r w:rsidR="00D922C2">
        <w:rPr>
          <w:rFonts w:asciiTheme="majorHAnsi" w:hAnsiTheme="majorHAnsi" w:cstheme="majorHAnsi"/>
          <w:b/>
          <w:bCs/>
          <w:noProof/>
          <w:lang w:val="fr-CA"/>
        </w:rPr>
        <w:t>s</w:t>
      </w:r>
    </w:p>
    <w:p w14:paraId="3C3933C3" w14:textId="77777777" w:rsidR="00D922C2" w:rsidRPr="00D922C2" w:rsidRDefault="00D922C2" w:rsidP="00D922C2">
      <w:pPr>
        <w:jc w:val="center"/>
        <w:rPr>
          <w:rFonts w:asciiTheme="majorHAnsi" w:hAnsiTheme="majorHAnsi" w:cstheme="majorHAnsi"/>
          <w:b/>
          <w:bCs/>
          <w:noProof/>
          <w:sz w:val="12"/>
          <w:szCs w:val="12"/>
          <w:lang w:val="fr-CA"/>
        </w:rPr>
      </w:pPr>
    </w:p>
    <w:p w14:paraId="0A9CDC2F" w14:textId="27F12B11" w:rsidR="00DE46D0" w:rsidRPr="00D97820" w:rsidRDefault="00AC14A1" w:rsidP="00DE46D0">
      <w:pPr>
        <w:jc w:val="center"/>
        <w:rPr>
          <w:rFonts w:asciiTheme="majorHAnsi" w:hAnsiTheme="majorHAnsi" w:cstheme="majorHAnsi"/>
          <w:b/>
          <w:bCs/>
          <w:noProof/>
        </w:rPr>
      </w:pPr>
      <w:r w:rsidRPr="00D97820">
        <w:rPr>
          <w:rFonts w:asciiTheme="majorHAnsi" w:hAnsiTheme="majorHAnsi" w:cstheme="majorHAnsi"/>
          <w:b/>
          <w:bCs/>
          <w:noProof/>
        </w:rPr>
        <w:t>News Release</w:t>
      </w:r>
    </w:p>
    <w:p w14:paraId="6133C199" w14:textId="77777777" w:rsidR="00AC14A1" w:rsidRPr="00D922C2" w:rsidRDefault="00AC14A1" w:rsidP="00AC14A1">
      <w:pPr>
        <w:jc w:val="center"/>
        <w:rPr>
          <w:rFonts w:asciiTheme="majorHAnsi" w:hAnsiTheme="majorHAnsi" w:cstheme="majorHAnsi"/>
          <w:noProof/>
          <w:sz w:val="12"/>
          <w:szCs w:val="12"/>
        </w:rPr>
      </w:pPr>
    </w:p>
    <w:p w14:paraId="6454A430" w14:textId="77777777" w:rsidR="002F046B" w:rsidRPr="00C35912" w:rsidRDefault="002F046B" w:rsidP="002F046B">
      <w:pPr>
        <w:jc w:val="center"/>
        <w:rPr>
          <w:rFonts w:asciiTheme="majorHAnsi" w:hAnsiTheme="majorHAnsi" w:cstheme="majorHAnsi"/>
          <w:b/>
          <w:bCs/>
          <w:i/>
          <w:iCs/>
          <w:noProof/>
          <w:sz w:val="32"/>
          <w:szCs w:val="32"/>
        </w:rPr>
      </w:pPr>
      <w:r w:rsidRPr="00C35912">
        <w:rPr>
          <w:rFonts w:asciiTheme="majorHAnsi" w:hAnsiTheme="majorHAnsi" w:cstheme="majorHAnsi"/>
          <w:b/>
          <w:bCs/>
          <w:i/>
          <w:iCs/>
          <w:noProof/>
          <w:sz w:val="32"/>
          <w:szCs w:val="32"/>
        </w:rPr>
        <w:t>Senators Call for Correctional Accountability:</w:t>
      </w:r>
    </w:p>
    <w:p w14:paraId="1E2BA1E7" w14:textId="77777777" w:rsidR="002F046B" w:rsidRPr="00AC14A1" w:rsidRDefault="002F046B" w:rsidP="002F046B">
      <w:pPr>
        <w:jc w:val="center"/>
        <w:rPr>
          <w:rFonts w:asciiTheme="majorHAnsi" w:hAnsiTheme="majorHAnsi" w:cstheme="majorHAnsi"/>
          <w:b/>
          <w:bCs/>
          <w:noProof/>
        </w:rPr>
      </w:pPr>
      <w:r w:rsidRPr="00AC14A1">
        <w:rPr>
          <w:rFonts w:asciiTheme="majorHAnsi" w:hAnsiTheme="majorHAnsi" w:cstheme="majorHAnsi"/>
          <w:b/>
          <w:bCs/>
          <w:noProof/>
        </w:rPr>
        <w:t>30th Anniversary of the Arbour Commission</w:t>
      </w:r>
    </w:p>
    <w:p w14:paraId="10D89841" w14:textId="77777777" w:rsidR="00AC14A1" w:rsidRPr="00D922C2" w:rsidRDefault="00AC14A1" w:rsidP="00AC14A1">
      <w:pPr>
        <w:rPr>
          <w:rFonts w:asciiTheme="majorHAnsi" w:hAnsiTheme="majorHAnsi" w:cstheme="majorHAnsi"/>
          <w:noProof/>
          <w:sz w:val="12"/>
          <w:szCs w:val="12"/>
        </w:rPr>
      </w:pPr>
      <w:r w:rsidRPr="00AC14A1">
        <w:rPr>
          <w:rFonts w:asciiTheme="majorHAnsi" w:hAnsiTheme="majorHAnsi" w:cstheme="majorHAnsi"/>
          <w:b/>
          <w:bCs/>
          <w:noProof/>
        </w:rPr>
        <w:t> </w:t>
      </w:r>
    </w:p>
    <w:p w14:paraId="6055AD5C" w14:textId="777777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i/>
          <w:iCs/>
          <w:noProof/>
          <w:sz w:val="23"/>
          <w:szCs w:val="23"/>
        </w:rPr>
        <w:t>FOR IMMEDIATE RELEASE</w:t>
      </w:r>
    </w:p>
    <w:p w14:paraId="51E881A8" w14:textId="777777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w:t>
      </w:r>
    </w:p>
    <w:p w14:paraId="5FC2DEB3" w14:textId="22820B4D"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xml:space="preserve">OTTAWA, APRIL 1, 2026— Continued human and </w:t>
      </w:r>
      <w:r w:rsidRPr="00D97820">
        <w:rPr>
          <w:rFonts w:asciiTheme="majorHAnsi" w:hAnsiTheme="majorHAnsi" w:cstheme="majorHAnsi"/>
          <w:i/>
          <w:iCs/>
          <w:noProof/>
          <w:sz w:val="23"/>
          <w:szCs w:val="23"/>
        </w:rPr>
        <w:t xml:space="preserve">Charter </w:t>
      </w:r>
      <w:r w:rsidRPr="00D97820">
        <w:rPr>
          <w:rFonts w:asciiTheme="majorHAnsi" w:hAnsiTheme="majorHAnsi" w:cstheme="majorHAnsi"/>
          <w:noProof/>
          <w:sz w:val="23"/>
          <w:szCs w:val="23"/>
        </w:rPr>
        <w:t xml:space="preserve">rights violations in Canadian prisons prompted Senators to mark the 30th anniversary of the </w:t>
      </w:r>
      <w:hyperlink r:id="rId9" w:history="1">
        <w:r w:rsidRPr="00D97820">
          <w:rPr>
            <w:rStyle w:val="Hyperlink"/>
            <w:rFonts w:asciiTheme="majorHAnsi" w:hAnsiTheme="majorHAnsi" w:cstheme="majorHAnsi"/>
            <w:noProof/>
            <w:sz w:val="23"/>
            <w:szCs w:val="23"/>
          </w:rPr>
          <w:t>final report of the Arbour Commission</w:t>
        </w:r>
      </w:hyperlink>
      <w:r w:rsidRPr="00D97820">
        <w:rPr>
          <w:rFonts w:asciiTheme="majorHAnsi" w:hAnsiTheme="majorHAnsi" w:cstheme="majorHAnsi"/>
          <w:noProof/>
          <w:sz w:val="23"/>
          <w:szCs w:val="23"/>
        </w:rPr>
        <w:t xml:space="preserve"> by calling for the implementation of its recommendations for correctional accountability and remedies to the unlawful administration of prisons.</w:t>
      </w:r>
    </w:p>
    <w:p w14:paraId="51E65C9B" w14:textId="77777777" w:rsidR="00AC14A1" w:rsidRPr="00D97820" w:rsidRDefault="00AC14A1" w:rsidP="00AC14A1">
      <w:pPr>
        <w:rPr>
          <w:rFonts w:asciiTheme="majorHAnsi" w:hAnsiTheme="majorHAnsi" w:cstheme="majorHAnsi"/>
          <w:noProof/>
          <w:sz w:val="23"/>
          <w:szCs w:val="23"/>
        </w:rPr>
      </w:pPr>
    </w:p>
    <w:p w14:paraId="0D7B8F83" w14:textId="777777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On April 1, 1996, The Honourable Justice Louise Arbour issued her final report following the Commission of Inquiry into illegal treatment and human rights violations of women who were stripped, shackled and left naked in segregation cells by male guards at the Prison for Women in Kingston. Justice Arbour described the absence of the rule of law in prisons, recommending judicial oversight of corrections and remedies for prisoners.</w:t>
      </w:r>
    </w:p>
    <w:p w14:paraId="583D48F7" w14:textId="77777777" w:rsidR="00AC14A1" w:rsidRPr="00D97820" w:rsidRDefault="00AC14A1" w:rsidP="00AC14A1">
      <w:pPr>
        <w:rPr>
          <w:rFonts w:asciiTheme="majorHAnsi" w:hAnsiTheme="majorHAnsi" w:cstheme="majorHAnsi"/>
          <w:noProof/>
          <w:sz w:val="23"/>
          <w:szCs w:val="23"/>
        </w:rPr>
      </w:pPr>
    </w:p>
    <w:p w14:paraId="4225044C" w14:textId="50A04A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xml:space="preserve">At question period, </w:t>
      </w:r>
      <w:hyperlink r:id="rId10" w:anchor="37:~:text=Public%20Safety-,Increasing%20Overrepresentation%20of%20Indigenous%20Women%20in%20Canadian%20Prisons,-Hon.%20Mich%C3%A8le%20Audette" w:history="1">
        <w:r w:rsidRPr="00D97820">
          <w:rPr>
            <w:rStyle w:val="Hyperlink"/>
            <w:rFonts w:asciiTheme="majorHAnsi" w:hAnsiTheme="majorHAnsi" w:cstheme="majorHAnsi"/>
            <w:noProof/>
            <w:sz w:val="23"/>
            <w:szCs w:val="23"/>
          </w:rPr>
          <w:t xml:space="preserve">Senators Michèle </w:t>
        </w:r>
        <w:r w:rsidRPr="00D97820">
          <w:rPr>
            <w:rStyle w:val="Hyperlink"/>
            <w:rFonts w:asciiTheme="majorHAnsi" w:hAnsiTheme="majorHAnsi" w:cstheme="majorHAnsi"/>
            <w:noProof/>
            <w:sz w:val="23"/>
            <w:szCs w:val="23"/>
          </w:rPr>
          <w:t>A</w:t>
        </w:r>
        <w:r w:rsidRPr="00D97820">
          <w:rPr>
            <w:rStyle w:val="Hyperlink"/>
            <w:rFonts w:asciiTheme="majorHAnsi" w:hAnsiTheme="majorHAnsi" w:cstheme="majorHAnsi"/>
            <w:noProof/>
            <w:sz w:val="23"/>
            <w:szCs w:val="23"/>
          </w:rPr>
          <w:t>udette</w:t>
        </w:r>
      </w:hyperlink>
      <w:r w:rsidRPr="00D97820">
        <w:rPr>
          <w:rFonts w:asciiTheme="majorHAnsi" w:hAnsiTheme="majorHAnsi" w:cstheme="majorHAnsi"/>
          <w:noProof/>
          <w:sz w:val="23"/>
          <w:szCs w:val="23"/>
        </w:rPr>
        <w:t xml:space="preserve">, </w:t>
      </w:r>
      <w:hyperlink r:id="rId11" w:anchor="33:~:text=%5BEnglish%5D-,Correctional%20Service%20Canada,-Hon.%20Bernadette%20Clement" w:history="1">
        <w:r w:rsidRPr="00D97820">
          <w:rPr>
            <w:rStyle w:val="Hyperlink"/>
            <w:rFonts w:asciiTheme="majorHAnsi" w:hAnsiTheme="majorHAnsi" w:cstheme="majorHAnsi"/>
            <w:noProof/>
            <w:sz w:val="23"/>
            <w:szCs w:val="23"/>
          </w:rPr>
          <w:t>Bernadet</w:t>
        </w:r>
        <w:r w:rsidRPr="00D97820">
          <w:rPr>
            <w:rStyle w:val="Hyperlink"/>
            <w:rFonts w:asciiTheme="majorHAnsi" w:hAnsiTheme="majorHAnsi" w:cstheme="majorHAnsi"/>
            <w:noProof/>
            <w:sz w:val="23"/>
            <w:szCs w:val="23"/>
          </w:rPr>
          <w:t>t</w:t>
        </w:r>
        <w:r w:rsidRPr="00D97820">
          <w:rPr>
            <w:rStyle w:val="Hyperlink"/>
            <w:rFonts w:asciiTheme="majorHAnsi" w:hAnsiTheme="majorHAnsi" w:cstheme="majorHAnsi"/>
            <w:noProof/>
            <w:sz w:val="23"/>
            <w:szCs w:val="23"/>
          </w:rPr>
          <w:t>e Clement</w:t>
        </w:r>
      </w:hyperlink>
      <w:r w:rsidRPr="00D97820">
        <w:rPr>
          <w:rFonts w:asciiTheme="majorHAnsi" w:hAnsiTheme="majorHAnsi" w:cstheme="majorHAnsi"/>
          <w:noProof/>
          <w:sz w:val="23"/>
          <w:szCs w:val="23"/>
        </w:rPr>
        <w:t xml:space="preserve">, </w:t>
      </w:r>
      <w:hyperlink r:id="rId12" w:anchor="33:~:text=%5BEnglish%5D-,Overrepresentation%20of%20Indigenous%20People%20in%20Prisons,-Hon.%20Mary%20Jane" w:history="1">
        <w:r w:rsidRPr="00D97820">
          <w:rPr>
            <w:rStyle w:val="Hyperlink"/>
            <w:rFonts w:asciiTheme="majorHAnsi" w:hAnsiTheme="majorHAnsi" w:cstheme="majorHAnsi"/>
            <w:noProof/>
            <w:sz w:val="23"/>
            <w:szCs w:val="23"/>
          </w:rPr>
          <w:t>Mary</w:t>
        </w:r>
        <w:r w:rsidR="00B5177B" w:rsidRPr="00D97820">
          <w:rPr>
            <w:rStyle w:val="Hyperlink"/>
            <w:rFonts w:asciiTheme="majorHAnsi" w:hAnsiTheme="majorHAnsi" w:cstheme="majorHAnsi"/>
            <w:noProof/>
            <w:sz w:val="23"/>
            <w:szCs w:val="23"/>
          </w:rPr>
          <w:t xml:space="preserve"> </w:t>
        </w:r>
        <w:r w:rsidRPr="00D97820">
          <w:rPr>
            <w:rStyle w:val="Hyperlink"/>
            <w:rFonts w:asciiTheme="majorHAnsi" w:hAnsiTheme="majorHAnsi" w:cstheme="majorHAnsi"/>
            <w:noProof/>
            <w:sz w:val="23"/>
            <w:szCs w:val="23"/>
          </w:rPr>
          <w:t>Ja</w:t>
        </w:r>
        <w:r w:rsidRPr="00D97820">
          <w:rPr>
            <w:rStyle w:val="Hyperlink"/>
            <w:rFonts w:asciiTheme="majorHAnsi" w:hAnsiTheme="majorHAnsi" w:cstheme="majorHAnsi"/>
            <w:noProof/>
            <w:sz w:val="23"/>
            <w:szCs w:val="23"/>
          </w:rPr>
          <w:t>n</w:t>
        </w:r>
        <w:r w:rsidRPr="00D97820">
          <w:rPr>
            <w:rStyle w:val="Hyperlink"/>
            <w:rFonts w:asciiTheme="majorHAnsi" w:hAnsiTheme="majorHAnsi" w:cstheme="majorHAnsi"/>
            <w:noProof/>
            <w:sz w:val="23"/>
            <w:szCs w:val="23"/>
          </w:rPr>
          <w:t>e Mc</w:t>
        </w:r>
        <w:r w:rsidRPr="00D97820">
          <w:rPr>
            <w:rStyle w:val="Hyperlink"/>
            <w:rFonts w:asciiTheme="majorHAnsi" w:hAnsiTheme="majorHAnsi" w:cstheme="majorHAnsi"/>
            <w:noProof/>
            <w:sz w:val="23"/>
            <w:szCs w:val="23"/>
          </w:rPr>
          <w:t>C</w:t>
        </w:r>
        <w:r w:rsidRPr="00D97820">
          <w:rPr>
            <w:rStyle w:val="Hyperlink"/>
            <w:rFonts w:asciiTheme="majorHAnsi" w:hAnsiTheme="majorHAnsi" w:cstheme="majorHAnsi"/>
            <w:noProof/>
            <w:sz w:val="23"/>
            <w:szCs w:val="23"/>
          </w:rPr>
          <w:t>allum</w:t>
        </w:r>
      </w:hyperlink>
      <w:r w:rsidRPr="00D97820">
        <w:rPr>
          <w:rFonts w:asciiTheme="majorHAnsi" w:hAnsiTheme="majorHAnsi" w:cstheme="majorHAnsi"/>
          <w:noProof/>
          <w:sz w:val="23"/>
          <w:szCs w:val="23"/>
        </w:rPr>
        <w:t xml:space="preserve">, </w:t>
      </w:r>
      <w:hyperlink r:id="rId13" w:anchor="33:~:text=Public%20Safety-,Commission%20of%20Inquiry%20into%20Certain%20Events%20at%20the%20Prison%20for%20Women%20in%20Kingston,-Hon.%20Kim%20Pate" w:history="1">
        <w:r w:rsidRPr="00D97820">
          <w:rPr>
            <w:rStyle w:val="Hyperlink"/>
            <w:rFonts w:asciiTheme="majorHAnsi" w:hAnsiTheme="majorHAnsi" w:cstheme="majorHAnsi"/>
            <w:noProof/>
            <w:sz w:val="23"/>
            <w:szCs w:val="23"/>
          </w:rPr>
          <w:t>Ki</w:t>
        </w:r>
        <w:r w:rsidRPr="00D97820">
          <w:rPr>
            <w:rStyle w:val="Hyperlink"/>
            <w:rFonts w:asciiTheme="majorHAnsi" w:hAnsiTheme="majorHAnsi" w:cstheme="majorHAnsi"/>
            <w:noProof/>
            <w:sz w:val="23"/>
            <w:szCs w:val="23"/>
          </w:rPr>
          <w:t>m</w:t>
        </w:r>
        <w:r w:rsidRPr="00D97820">
          <w:rPr>
            <w:rStyle w:val="Hyperlink"/>
            <w:rFonts w:asciiTheme="majorHAnsi" w:hAnsiTheme="majorHAnsi" w:cstheme="majorHAnsi"/>
            <w:noProof/>
            <w:sz w:val="23"/>
            <w:szCs w:val="23"/>
          </w:rPr>
          <w:t xml:space="preserve"> Pate</w:t>
        </w:r>
      </w:hyperlink>
      <w:r w:rsidRPr="00D97820">
        <w:rPr>
          <w:rFonts w:asciiTheme="majorHAnsi" w:hAnsiTheme="majorHAnsi" w:cstheme="majorHAnsi"/>
          <w:noProof/>
          <w:sz w:val="23"/>
          <w:szCs w:val="23"/>
        </w:rPr>
        <w:t xml:space="preserve">, </w:t>
      </w:r>
      <w:hyperlink r:id="rId14" w:anchor="33:~:text=in%20government%20spending.-,Indigenous%20Justice%20Strategy,-Hon.%20Paul%20(PJ" w:history="1">
        <w:r w:rsidRPr="00D97820">
          <w:rPr>
            <w:rStyle w:val="Hyperlink"/>
            <w:rFonts w:asciiTheme="majorHAnsi" w:hAnsiTheme="majorHAnsi" w:cstheme="majorHAnsi"/>
            <w:noProof/>
            <w:sz w:val="23"/>
            <w:szCs w:val="23"/>
          </w:rPr>
          <w:t xml:space="preserve">Paul </w:t>
        </w:r>
        <w:r w:rsidR="00B5177B" w:rsidRPr="00D97820">
          <w:rPr>
            <w:rStyle w:val="Hyperlink"/>
            <w:rFonts w:asciiTheme="majorHAnsi" w:hAnsiTheme="majorHAnsi" w:cstheme="majorHAnsi"/>
            <w:noProof/>
            <w:sz w:val="23"/>
            <w:szCs w:val="23"/>
          </w:rPr>
          <w:t xml:space="preserve">(PJ) </w:t>
        </w:r>
        <w:r w:rsidRPr="00D97820">
          <w:rPr>
            <w:rStyle w:val="Hyperlink"/>
            <w:rFonts w:asciiTheme="majorHAnsi" w:hAnsiTheme="majorHAnsi" w:cstheme="majorHAnsi"/>
            <w:noProof/>
            <w:sz w:val="23"/>
            <w:szCs w:val="23"/>
          </w:rPr>
          <w:t>P</w:t>
        </w:r>
        <w:r w:rsidRPr="00D97820">
          <w:rPr>
            <w:rStyle w:val="Hyperlink"/>
            <w:rFonts w:asciiTheme="majorHAnsi" w:hAnsiTheme="majorHAnsi" w:cstheme="majorHAnsi"/>
            <w:noProof/>
            <w:sz w:val="23"/>
            <w:szCs w:val="23"/>
          </w:rPr>
          <w:t>r</w:t>
        </w:r>
        <w:r w:rsidRPr="00D97820">
          <w:rPr>
            <w:rStyle w:val="Hyperlink"/>
            <w:rFonts w:asciiTheme="majorHAnsi" w:hAnsiTheme="majorHAnsi" w:cstheme="majorHAnsi"/>
            <w:noProof/>
            <w:sz w:val="23"/>
            <w:szCs w:val="23"/>
          </w:rPr>
          <w:t>osper</w:t>
        </w:r>
      </w:hyperlink>
      <w:r w:rsidRPr="00D97820">
        <w:rPr>
          <w:rFonts w:asciiTheme="majorHAnsi" w:hAnsiTheme="majorHAnsi" w:cstheme="majorHAnsi"/>
          <w:noProof/>
          <w:sz w:val="23"/>
          <w:szCs w:val="23"/>
        </w:rPr>
        <w:t xml:space="preserve"> and </w:t>
      </w:r>
      <w:hyperlink r:id="rId15" w:anchor="33:~:text=Public%20Safety-,Edmonton%20Institution%20for%20Women,-Hon.%20Paula%20Simons" w:history="1">
        <w:r w:rsidRPr="00D97820">
          <w:rPr>
            <w:rStyle w:val="Hyperlink"/>
            <w:rFonts w:asciiTheme="majorHAnsi" w:hAnsiTheme="majorHAnsi" w:cstheme="majorHAnsi"/>
            <w:noProof/>
            <w:sz w:val="23"/>
            <w:szCs w:val="23"/>
          </w:rPr>
          <w:t>Paula Si</w:t>
        </w:r>
        <w:r w:rsidRPr="00D97820">
          <w:rPr>
            <w:rStyle w:val="Hyperlink"/>
            <w:rFonts w:asciiTheme="majorHAnsi" w:hAnsiTheme="majorHAnsi" w:cstheme="majorHAnsi"/>
            <w:noProof/>
            <w:sz w:val="23"/>
            <w:szCs w:val="23"/>
          </w:rPr>
          <w:t>m</w:t>
        </w:r>
        <w:r w:rsidRPr="00D97820">
          <w:rPr>
            <w:rStyle w:val="Hyperlink"/>
            <w:rFonts w:asciiTheme="majorHAnsi" w:hAnsiTheme="majorHAnsi" w:cstheme="majorHAnsi"/>
            <w:noProof/>
            <w:sz w:val="23"/>
            <w:szCs w:val="23"/>
          </w:rPr>
          <w:t>ons</w:t>
        </w:r>
      </w:hyperlink>
      <w:r w:rsidRPr="00D97820">
        <w:rPr>
          <w:rFonts w:asciiTheme="majorHAnsi" w:hAnsiTheme="majorHAnsi" w:cstheme="majorHAnsi"/>
          <w:noProof/>
          <w:sz w:val="23"/>
          <w:szCs w:val="23"/>
        </w:rPr>
        <w:t xml:space="preserve"> called attention to these unimplemented recommendations, highlighting the increasing overrepresentation of Indigenous Peoples, especially women, in federal prisons, inhumane conditions of confinement, </w:t>
      </w:r>
      <w:r w:rsidR="00FA238F" w:rsidRPr="00D97820">
        <w:rPr>
          <w:rFonts w:asciiTheme="majorHAnsi" w:hAnsiTheme="majorHAnsi" w:cstheme="majorHAnsi"/>
          <w:noProof/>
          <w:sz w:val="23"/>
          <w:szCs w:val="23"/>
        </w:rPr>
        <w:t xml:space="preserve">and </w:t>
      </w:r>
      <w:r w:rsidRPr="00D97820">
        <w:rPr>
          <w:rFonts w:asciiTheme="majorHAnsi" w:hAnsiTheme="majorHAnsi" w:cstheme="majorHAnsi"/>
          <w:noProof/>
          <w:sz w:val="23"/>
          <w:szCs w:val="23"/>
        </w:rPr>
        <w:t xml:space="preserve">lack of programming and release options, particularly for Black and Indigenous prisoners and those with disabling mental health issues. Senators underscored the need to breathe life into existing mechanisms for reuniting marginalized </w:t>
      </w:r>
      <w:r w:rsidR="006225F9" w:rsidRPr="00D97820">
        <w:rPr>
          <w:rFonts w:asciiTheme="majorHAnsi" w:hAnsiTheme="majorHAnsi" w:cstheme="majorHAnsi"/>
          <w:noProof/>
          <w:sz w:val="23"/>
          <w:szCs w:val="23"/>
        </w:rPr>
        <w:t xml:space="preserve">individuals </w:t>
      </w:r>
      <w:r w:rsidRPr="00D97820">
        <w:rPr>
          <w:rFonts w:asciiTheme="majorHAnsi" w:hAnsiTheme="majorHAnsi" w:cstheme="majorHAnsi"/>
          <w:noProof/>
          <w:sz w:val="23"/>
          <w:szCs w:val="23"/>
        </w:rPr>
        <w:t>with their communities.</w:t>
      </w:r>
    </w:p>
    <w:p w14:paraId="2122A5E9" w14:textId="77777777" w:rsidR="00AC14A1" w:rsidRPr="00D97820" w:rsidRDefault="00AC14A1" w:rsidP="00AC14A1">
      <w:pPr>
        <w:rPr>
          <w:rFonts w:asciiTheme="majorHAnsi" w:hAnsiTheme="majorHAnsi" w:cstheme="majorHAnsi"/>
          <w:noProof/>
          <w:sz w:val="23"/>
          <w:szCs w:val="23"/>
        </w:rPr>
      </w:pPr>
    </w:p>
    <w:p w14:paraId="4943AE5D" w14:textId="54CD2894"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xml:space="preserve">The role of Senators includes particular duties to represent the interests of under-served and unrepresented groups. In recent years, the Senate has passed and endorsed </w:t>
      </w:r>
      <w:hyperlink r:id="rId16" w:history="1">
        <w:r w:rsidRPr="00D97820">
          <w:rPr>
            <w:rStyle w:val="Hyperlink"/>
            <w:rFonts w:asciiTheme="majorHAnsi" w:hAnsiTheme="majorHAnsi" w:cstheme="majorHAnsi"/>
            <w:noProof/>
            <w:sz w:val="23"/>
            <w:szCs w:val="23"/>
          </w:rPr>
          <w:t>private member’</w:t>
        </w:r>
        <w:r w:rsidR="00FA238F" w:rsidRPr="00D97820">
          <w:rPr>
            <w:rStyle w:val="Hyperlink"/>
            <w:rFonts w:asciiTheme="majorHAnsi" w:hAnsiTheme="majorHAnsi" w:cstheme="majorHAnsi"/>
            <w:noProof/>
            <w:sz w:val="23"/>
            <w:szCs w:val="23"/>
          </w:rPr>
          <w:t>s</w:t>
        </w:r>
        <w:r w:rsidRPr="00D97820">
          <w:rPr>
            <w:rStyle w:val="Hyperlink"/>
            <w:rFonts w:asciiTheme="majorHAnsi" w:hAnsiTheme="majorHAnsi" w:cstheme="majorHAnsi"/>
            <w:noProof/>
            <w:sz w:val="23"/>
            <w:szCs w:val="23"/>
          </w:rPr>
          <w:t xml:space="preserve"> legislation</w:t>
        </w:r>
      </w:hyperlink>
      <w:r w:rsidRPr="00D97820">
        <w:rPr>
          <w:rFonts w:asciiTheme="majorHAnsi" w:hAnsiTheme="majorHAnsi" w:cstheme="majorHAnsi"/>
          <w:noProof/>
          <w:sz w:val="23"/>
          <w:szCs w:val="23"/>
        </w:rPr>
        <w:t xml:space="preserve">, </w:t>
      </w:r>
      <w:hyperlink r:id="rId17" w:history="1">
        <w:r w:rsidRPr="00D97820">
          <w:rPr>
            <w:rStyle w:val="Hyperlink"/>
            <w:rFonts w:asciiTheme="majorHAnsi" w:hAnsiTheme="majorHAnsi" w:cstheme="majorHAnsi"/>
            <w:noProof/>
            <w:sz w:val="23"/>
            <w:szCs w:val="23"/>
          </w:rPr>
          <w:t>amendments to government legislation</w:t>
        </w:r>
      </w:hyperlink>
      <w:r w:rsidRPr="00D97820">
        <w:rPr>
          <w:rFonts w:asciiTheme="majorHAnsi" w:hAnsiTheme="majorHAnsi" w:cstheme="majorHAnsi"/>
          <w:noProof/>
          <w:sz w:val="23"/>
          <w:szCs w:val="23"/>
        </w:rPr>
        <w:t xml:space="preserve">, and </w:t>
      </w:r>
      <w:hyperlink r:id="rId18" w:history="1">
        <w:r w:rsidRPr="00D97820">
          <w:rPr>
            <w:rStyle w:val="Hyperlink"/>
            <w:rFonts w:asciiTheme="majorHAnsi" w:hAnsiTheme="majorHAnsi" w:cstheme="majorHAnsi"/>
            <w:noProof/>
            <w:sz w:val="23"/>
            <w:szCs w:val="23"/>
          </w:rPr>
          <w:t>Senate committee reports</w:t>
        </w:r>
      </w:hyperlink>
      <w:r w:rsidRPr="00D97820">
        <w:rPr>
          <w:rFonts w:asciiTheme="majorHAnsi" w:hAnsiTheme="majorHAnsi" w:cstheme="majorHAnsi"/>
          <w:noProof/>
          <w:sz w:val="23"/>
          <w:szCs w:val="23"/>
        </w:rPr>
        <w:t xml:space="preserve"> seeking to implement the Arbour Commission’s recommendations.</w:t>
      </w:r>
    </w:p>
    <w:p w14:paraId="44851401" w14:textId="77777777" w:rsidR="00AC14A1" w:rsidRPr="00D97820" w:rsidRDefault="00AC14A1" w:rsidP="00AC14A1">
      <w:pPr>
        <w:rPr>
          <w:rFonts w:asciiTheme="majorHAnsi" w:hAnsiTheme="majorHAnsi" w:cstheme="majorHAnsi"/>
          <w:noProof/>
          <w:sz w:val="23"/>
          <w:szCs w:val="23"/>
        </w:rPr>
      </w:pPr>
    </w:p>
    <w:p w14:paraId="405D4B9F" w14:textId="36C85E07" w:rsidR="00AC14A1" w:rsidRPr="00D97820" w:rsidRDefault="00AC14A1" w:rsidP="00AC14A1">
      <w:pPr>
        <w:rPr>
          <w:rFonts w:asciiTheme="majorHAnsi" w:hAnsiTheme="majorHAnsi" w:cstheme="majorHAnsi"/>
          <w:noProof/>
          <w:sz w:val="23"/>
          <w:szCs w:val="23"/>
        </w:rPr>
      </w:pPr>
      <w:hyperlink r:id="rId19" w:history="1">
        <w:r w:rsidRPr="00D97820">
          <w:rPr>
            <w:rStyle w:val="Hyperlink"/>
            <w:rFonts w:asciiTheme="majorHAnsi" w:hAnsiTheme="majorHAnsi" w:cstheme="majorHAnsi"/>
            <w:noProof/>
            <w:sz w:val="23"/>
            <w:szCs w:val="23"/>
          </w:rPr>
          <w:t>Bill S-205, Tona’s Law</w:t>
        </w:r>
      </w:hyperlink>
      <w:r w:rsidRPr="00D97820">
        <w:rPr>
          <w:rFonts w:asciiTheme="majorHAnsi" w:hAnsiTheme="majorHAnsi" w:cstheme="majorHAnsi"/>
          <w:noProof/>
          <w:sz w:val="23"/>
          <w:szCs w:val="23"/>
        </w:rPr>
        <w:t>, incorporating the Arbour Commission’s recommendations for court oversight and remedies, is currently awaiting final deliberations in the Senate and a vote to send it to the House of Commons for further consideration.</w:t>
      </w:r>
    </w:p>
    <w:p w14:paraId="562AE3C2" w14:textId="77777777" w:rsidR="00AC14A1" w:rsidRPr="00D97820" w:rsidRDefault="00AC14A1" w:rsidP="00AC14A1">
      <w:pPr>
        <w:rPr>
          <w:rFonts w:asciiTheme="majorHAnsi" w:hAnsiTheme="majorHAnsi" w:cstheme="majorHAnsi"/>
          <w:noProof/>
          <w:sz w:val="23"/>
          <w:szCs w:val="23"/>
        </w:rPr>
      </w:pPr>
    </w:p>
    <w:p w14:paraId="43483D7E" w14:textId="4A508E71" w:rsidR="003003DC" w:rsidRPr="00D97820" w:rsidRDefault="00AC14A1" w:rsidP="00AC14A1">
      <w:pPr>
        <w:rPr>
          <w:rFonts w:asciiTheme="majorHAnsi" w:hAnsiTheme="majorHAnsi" w:cstheme="majorHAnsi"/>
          <w:b/>
          <w:bCs/>
          <w:noProof/>
          <w:sz w:val="23"/>
          <w:szCs w:val="23"/>
        </w:rPr>
      </w:pPr>
      <w:r w:rsidRPr="00D97820">
        <w:rPr>
          <w:rFonts w:asciiTheme="majorHAnsi" w:hAnsiTheme="majorHAnsi" w:cstheme="majorHAnsi"/>
          <w:b/>
          <w:bCs/>
          <w:noProof/>
          <w:sz w:val="23"/>
          <w:szCs w:val="23"/>
        </w:rPr>
        <w:t>Quotes:</w:t>
      </w:r>
    </w:p>
    <w:p w14:paraId="62A734B0" w14:textId="777777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xml:space="preserve">“Unfortunately, Indigenous women, who were the focus of Justice Arbour’s findings in 1996, remain the fastest-growing segment of the prison population. Call for Justice 5.14 of the National Inquiry into Missing and Murdered Indigenous Women and Girls calls for action to address the over-incarceration of Indigenous women and the practices within the justice system that contribute to it. The government has not fulfilled its commitment to eliminate the overrepresentation of Indigenous Peoples in prisons.” </w:t>
      </w:r>
      <w:r w:rsidRPr="00D97820">
        <w:rPr>
          <w:rFonts w:asciiTheme="majorHAnsi" w:hAnsiTheme="majorHAnsi" w:cstheme="majorHAnsi"/>
          <w:b/>
          <w:bCs/>
          <w:noProof/>
          <w:sz w:val="23"/>
          <w:szCs w:val="23"/>
        </w:rPr>
        <w:t>– Senator Michèle Audette</w:t>
      </w:r>
    </w:p>
    <w:p w14:paraId="439D32AE" w14:textId="77777777" w:rsidR="00AC14A1" w:rsidRPr="00D97820" w:rsidRDefault="00AC14A1" w:rsidP="00AC14A1">
      <w:pPr>
        <w:rPr>
          <w:rFonts w:asciiTheme="majorHAnsi" w:hAnsiTheme="majorHAnsi" w:cstheme="majorHAnsi"/>
          <w:noProof/>
          <w:sz w:val="23"/>
          <w:szCs w:val="23"/>
        </w:rPr>
      </w:pPr>
    </w:p>
    <w:p w14:paraId="00AE28E3" w14:textId="168C9D9E"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w:t>
      </w:r>
      <w:r w:rsidR="009913BC" w:rsidRPr="00D97820">
        <w:rPr>
          <w:rFonts w:asciiTheme="majorHAnsi" w:hAnsiTheme="majorHAnsi" w:cstheme="majorHAnsi"/>
          <w:noProof/>
          <w:sz w:val="23"/>
          <w:szCs w:val="23"/>
        </w:rPr>
        <w:t>The Arbour report and the Black Justice Strategy have two important things in common: Smart people took the time to provide great recommendations for us to do better, and these reports require action</w:t>
      </w:r>
      <w:r w:rsidRPr="00D97820">
        <w:rPr>
          <w:rFonts w:asciiTheme="majorHAnsi" w:hAnsiTheme="majorHAnsi" w:cstheme="majorHAnsi"/>
          <w:noProof/>
          <w:sz w:val="23"/>
          <w:szCs w:val="23"/>
        </w:rPr>
        <w:t xml:space="preserve">.” </w:t>
      </w:r>
      <w:r w:rsidRPr="00D97820">
        <w:rPr>
          <w:rFonts w:asciiTheme="majorHAnsi" w:hAnsiTheme="majorHAnsi" w:cstheme="majorHAnsi"/>
          <w:b/>
          <w:bCs/>
          <w:noProof/>
          <w:sz w:val="23"/>
          <w:szCs w:val="23"/>
        </w:rPr>
        <w:t>– Senator Bernadette Clement</w:t>
      </w:r>
    </w:p>
    <w:p w14:paraId="3463409E" w14:textId="77777777" w:rsidR="00AC14A1" w:rsidRPr="00D97820" w:rsidRDefault="00AC14A1" w:rsidP="00AC14A1">
      <w:pPr>
        <w:rPr>
          <w:rFonts w:asciiTheme="majorHAnsi" w:hAnsiTheme="majorHAnsi" w:cstheme="majorHAnsi"/>
          <w:noProof/>
          <w:sz w:val="23"/>
          <w:szCs w:val="23"/>
        </w:rPr>
      </w:pPr>
    </w:p>
    <w:p w14:paraId="5EB2B10F" w14:textId="777777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xml:space="preserve">“30 years ago, former Justice Arbour recommended the placement of limits on the use of segregation and noted the need for correctional accountability and remedies for prisoners whose rights were violated. These issues continue, and the overrepresentation of Indigenous women and girls is now far worse and increasing.” </w:t>
      </w:r>
      <w:r w:rsidRPr="00D97820">
        <w:rPr>
          <w:rFonts w:asciiTheme="majorHAnsi" w:hAnsiTheme="majorHAnsi" w:cstheme="majorHAnsi"/>
          <w:b/>
          <w:bCs/>
          <w:noProof/>
          <w:sz w:val="23"/>
          <w:szCs w:val="23"/>
        </w:rPr>
        <w:t>– Senator Mary Jane McCallum</w:t>
      </w:r>
    </w:p>
    <w:p w14:paraId="083F729E" w14:textId="77777777" w:rsidR="00AC14A1" w:rsidRPr="00D97820" w:rsidRDefault="00AC14A1" w:rsidP="00AC14A1">
      <w:pPr>
        <w:rPr>
          <w:rFonts w:asciiTheme="majorHAnsi" w:hAnsiTheme="majorHAnsi" w:cstheme="majorHAnsi"/>
          <w:noProof/>
          <w:sz w:val="23"/>
          <w:szCs w:val="23"/>
        </w:rPr>
      </w:pPr>
    </w:p>
    <w:p w14:paraId="051CD13F" w14:textId="486DC77D" w:rsidR="00AC14A1" w:rsidRPr="00D97820" w:rsidRDefault="00D922C2" w:rsidP="00AC14A1">
      <w:pPr>
        <w:rPr>
          <w:rFonts w:asciiTheme="majorHAnsi" w:hAnsiTheme="majorHAnsi" w:cstheme="majorHAnsi"/>
          <w:noProof/>
          <w:sz w:val="23"/>
          <w:szCs w:val="23"/>
        </w:rPr>
      </w:pPr>
      <w:r w:rsidRPr="00D97820">
        <w:rPr>
          <w:rFonts w:asciiTheme="majorHAnsi" w:hAnsiTheme="majorHAnsi" w:cstheme="majorHAnsi"/>
          <w:noProof/>
          <w:sz w:val="23"/>
          <w:szCs w:val="23"/>
        </w:rPr>
        <w:t>“</w:t>
      </w:r>
      <w:r w:rsidRPr="00D97820">
        <w:rPr>
          <w:rFonts w:asciiTheme="majorHAnsi" w:hAnsiTheme="majorHAnsi" w:cstheme="majorHAnsi"/>
          <w:noProof/>
          <w:sz w:val="23"/>
          <w:szCs w:val="23"/>
        </w:rPr>
        <w:t>It's unfortunate that the Arbour Report's findings are still relevant 30 years later. That's why we need to fully implement things like the Indigenous Justice Strategy in order to make real change instead of just talking about the need for change.</w:t>
      </w:r>
      <w:r w:rsidRPr="00D97820">
        <w:rPr>
          <w:rFonts w:asciiTheme="majorHAnsi" w:hAnsiTheme="majorHAnsi" w:cstheme="majorHAnsi"/>
          <w:noProof/>
          <w:sz w:val="23"/>
          <w:szCs w:val="23"/>
        </w:rPr>
        <w:t xml:space="preserve">” </w:t>
      </w:r>
      <w:r w:rsidR="00FA238F" w:rsidRPr="00D97820">
        <w:rPr>
          <w:rFonts w:asciiTheme="majorHAnsi" w:hAnsiTheme="majorHAnsi" w:cstheme="majorHAnsi"/>
          <w:b/>
          <w:bCs/>
          <w:noProof/>
          <w:sz w:val="23"/>
          <w:szCs w:val="23"/>
        </w:rPr>
        <w:t xml:space="preserve">– </w:t>
      </w:r>
      <w:r w:rsidR="00AC14A1" w:rsidRPr="00D97820">
        <w:rPr>
          <w:rFonts w:asciiTheme="majorHAnsi" w:hAnsiTheme="majorHAnsi" w:cstheme="majorHAnsi"/>
          <w:b/>
          <w:bCs/>
          <w:noProof/>
          <w:sz w:val="23"/>
          <w:szCs w:val="23"/>
        </w:rPr>
        <w:t xml:space="preserve">Senator Paul </w:t>
      </w:r>
      <w:r w:rsidR="00B5177B" w:rsidRPr="00D97820">
        <w:rPr>
          <w:rFonts w:asciiTheme="majorHAnsi" w:hAnsiTheme="majorHAnsi" w:cstheme="majorHAnsi"/>
          <w:b/>
          <w:bCs/>
          <w:noProof/>
          <w:sz w:val="23"/>
          <w:szCs w:val="23"/>
        </w:rPr>
        <w:t xml:space="preserve">(PJ) </w:t>
      </w:r>
      <w:r w:rsidR="00AC14A1" w:rsidRPr="00D97820">
        <w:rPr>
          <w:rFonts w:asciiTheme="majorHAnsi" w:hAnsiTheme="majorHAnsi" w:cstheme="majorHAnsi"/>
          <w:b/>
          <w:bCs/>
          <w:noProof/>
          <w:sz w:val="23"/>
          <w:szCs w:val="23"/>
        </w:rPr>
        <w:t>Prosper</w:t>
      </w:r>
    </w:p>
    <w:p w14:paraId="3D941A0E" w14:textId="77777777" w:rsidR="00AC14A1" w:rsidRPr="00D97820" w:rsidRDefault="00AC14A1" w:rsidP="00AC14A1">
      <w:pPr>
        <w:rPr>
          <w:rFonts w:asciiTheme="majorHAnsi" w:hAnsiTheme="majorHAnsi" w:cstheme="majorHAnsi"/>
          <w:noProof/>
          <w:sz w:val="23"/>
          <w:szCs w:val="23"/>
        </w:rPr>
      </w:pPr>
    </w:p>
    <w:p w14:paraId="75B85F74" w14:textId="54B0776A"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xml:space="preserve">“In 1996, the year the Arbour report came out, 23% of women in Canada’s federal institutions were identified as Aboriginal. The last time I was at the Edmonton Institution for Women, a full 70% of the </w:t>
      </w:r>
      <w:r w:rsidR="00DD550F" w:rsidRPr="00D97820">
        <w:rPr>
          <w:rFonts w:asciiTheme="majorHAnsi" w:hAnsiTheme="majorHAnsi" w:cstheme="majorHAnsi"/>
          <w:noProof/>
          <w:sz w:val="23"/>
          <w:szCs w:val="23"/>
        </w:rPr>
        <w:t>women</w:t>
      </w:r>
      <w:r w:rsidRPr="00D97820">
        <w:rPr>
          <w:rFonts w:asciiTheme="majorHAnsi" w:hAnsiTheme="majorHAnsi" w:cstheme="majorHAnsi"/>
          <w:noProof/>
          <w:sz w:val="23"/>
          <w:szCs w:val="23"/>
        </w:rPr>
        <w:t xml:space="preserve"> were Indigenous, even though less than 7% of Albertans identify as Indigenous.” </w:t>
      </w:r>
      <w:r w:rsidRPr="00D97820">
        <w:rPr>
          <w:rFonts w:asciiTheme="majorHAnsi" w:hAnsiTheme="majorHAnsi" w:cstheme="majorHAnsi"/>
          <w:b/>
          <w:bCs/>
          <w:noProof/>
          <w:sz w:val="23"/>
          <w:szCs w:val="23"/>
        </w:rPr>
        <w:t>– Senator Paula Simons</w:t>
      </w:r>
    </w:p>
    <w:p w14:paraId="3D32D336" w14:textId="77777777" w:rsidR="00AC14A1" w:rsidRPr="00D97820" w:rsidRDefault="00AC14A1" w:rsidP="00AC14A1">
      <w:pPr>
        <w:rPr>
          <w:rFonts w:asciiTheme="majorHAnsi" w:hAnsiTheme="majorHAnsi" w:cstheme="majorHAnsi"/>
          <w:noProof/>
          <w:sz w:val="23"/>
          <w:szCs w:val="23"/>
        </w:rPr>
      </w:pPr>
    </w:p>
    <w:p w14:paraId="61DD9203" w14:textId="777777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xml:space="preserve">“Tona’s Law provides an opportunity for Senators to support the Arbour recommendations. I look forward to our continued, collective work to highlight and uphold the human and </w:t>
      </w:r>
      <w:r w:rsidRPr="00D97820">
        <w:rPr>
          <w:rFonts w:asciiTheme="majorHAnsi" w:hAnsiTheme="majorHAnsi" w:cstheme="majorHAnsi"/>
          <w:i/>
          <w:iCs/>
          <w:noProof/>
          <w:sz w:val="23"/>
          <w:szCs w:val="23"/>
        </w:rPr>
        <w:t xml:space="preserve">Charter </w:t>
      </w:r>
      <w:r w:rsidRPr="00D97820">
        <w:rPr>
          <w:rFonts w:asciiTheme="majorHAnsi" w:hAnsiTheme="majorHAnsi" w:cstheme="majorHAnsi"/>
          <w:noProof/>
          <w:sz w:val="23"/>
          <w:szCs w:val="23"/>
        </w:rPr>
        <w:t xml:space="preserve">rights to help protect those most marginalized—and all of us.” </w:t>
      </w:r>
      <w:r w:rsidRPr="00D97820">
        <w:rPr>
          <w:rFonts w:asciiTheme="majorHAnsi" w:hAnsiTheme="majorHAnsi" w:cstheme="majorHAnsi"/>
          <w:b/>
          <w:bCs/>
          <w:noProof/>
          <w:sz w:val="23"/>
          <w:szCs w:val="23"/>
        </w:rPr>
        <w:t>– Senator Kim Pate, sponsor of Tona’s Law</w:t>
      </w:r>
    </w:p>
    <w:p w14:paraId="0C375D4D" w14:textId="77777777" w:rsidR="00AC14A1" w:rsidRPr="00D97820" w:rsidRDefault="00AC14A1" w:rsidP="00AC14A1">
      <w:pPr>
        <w:rPr>
          <w:rFonts w:asciiTheme="majorHAnsi" w:hAnsiTheme="majorHAnsi" w:cstheme="majorHAnsi"/>
          <w:noProof/>
          <w:sz w:val="23"/>
          <w:szCs w:val="23"/>
        </w:rPr>
      </w:pPr>
    </w:p>
    <w:p w14:paraId="43030F24" w14:textId="77777777" w:rsidR="00AC14A1" w:rsidRPr="00D97820" w:rsidRDefault="00AC14A1" w:rsidP="00AC14A1">
      <w:pPr>
        <w:jc w:val="center"/>
        <w:rPr>
          <w:rFonts w:asciiTheme="majorHAnsi" w:hAnsiTheme="majorHAnsi" w:cstheme="majorHAnsi"/>
          <w:noProof/>
          <w:sz w:val="23"/>
          <w:szCs w:val="23"/>
        </w:rPr>
      </w:pPr>
      <w:r w:rsidRPr="00D97820">
        <w:rPr>
          <w:rFonts w:asciiTheme="majorHAnsi" w:hAnsiTheme="majorHAnsi" w:cstheme="majorHAnsi"/>
          <w:noProof/>
          <w:sz w:val="23"/>
          <w:szCs w:val="23"/>
        </w:rPr>
        <w:t>-  30 -</w:t>
      </w:r>
    </w:p>
    <w:p w14:paraId="6768AC72" w14:textId="77777777" w:rsidR="00AC14A1" w:rsidRPr="00D97820" w:rsidRDefault="00AC14A1" w:rsidP="00AC14A1">
      <w:pPr>
        <w:rPr>
          <w:rFonts w:asciiTheme="majorHAnsi" w:hAnsiTheme="majorHAnsi" w:cstheme="majorHAnsi"/>
          <w:noProof/>
          <w:sz w:val="23"/>
          <w:szCs w:val="23"/>
        </w:rPr>
      </w:pPr>
    </w:p>
    <w:p w14:paraId="35AC7F7C" w14:textId="77777777" w:rsidR="00AC14A1" w:rsidRPr="00D97820" w:rsidRDefault="00AC14A1" w:rsidP="00AC14A1">
      <w:pPr>
        <w:rPr>
          <w:rFonts w:asciiTheme="majorHAnsi" w:hAnsiTheme="majorHAnsi" w:cstheme="majorHAnsi"/>
          <w:b/>
          <w:bCs/>
          <w:noProof/>
          <w:sz w:val="23"/>
          <w:szCs w:val="23"/>
          <w:u w:val="single"/>
        </w:rPr>
      </w:pPr>
      <w:r w:rsidRPr="00D97820">
        <w:rPr>
          <w:rFonts w:asciiTheme="majorHAnsi" w:hAnsiTheme="majorHAnsi" w:cstheme="majorHAnsi"/>
          <w:b/>
          <w:bCs/>
          <w:noProof/>
          <w:sz w:val="23"/>
          <w:szCs w:val="23"/>
        </w:rPr>
        <w:t>Additional Links:</w:t>
      </w:r>
    </w:p>
    <w:p w14:paraId="35A38B5E" w14:textId="3C8C9670" w:rsidR="00AC14A1" w:rsidRPr="00D97820" w:rsidRDefault="00AC14A1" w:rsidP="00AC14A1">
      <w:pPr>
        <w:rPr>
          <w:rFonts w:asciiTheme="majorHAnsi" w:hAnsiTheme="majorHAnsi" w:cstheme="majorHAnsi"/>
          <w:noProof/>
          <w:sz w:val="23"/>
          <w:szCs w:val="23"/>
        </w:rPr>
      </w:pPr>
      <w:hyperlink r:id="rId20" w:anchor="9" w:history="1">
        <w:r w:rsidRPr="00D97820">
          <w:rPr>
            <w:rStyle w:val="Hyperlink"/>
            <w:rFonts w:asciiTheme="majorHAnsi" w:hAnsiTheme="majorHAnsi" w:cstheme="majorHAnsi"/>
            <w:noProof/>
            <w:sz w:val="23"/>
            <w:szCs w:val="23"/>
          </w:rPr>
          <w:t>Senator Pate’s Senate Statement on the Arbour Commission</w:t>
        </w:r>
      </w:hyperlink>
    </w:p>
    <w:p w14:paraId="5E266E63" w14:textId="65468ECA" w:rsidR="00AC14A1" w:rsidRPr="00D97820" w:rsidRDefault="00AC14A1" w:rsidP="00AC14A1">
      <w:pPr>
        <w:rPr>
          <w:rFonts w:asciiTheme="majorHAnsi" w:hAnsiTheme="majorHAnsi" w:cstheme="majorHAnsi"/>
          <w:noProof/>
          <w:sz w:val="23"/>
          <w:szCs w:val="23"/>
        </w:rPr>
      </w:pPr>
      <w:hyperlink r:id="rId21" w:anchor="33:~:text=with%20an%C2%A0answer.-,Public%20Safety,-Edmonton%20Institution%20for" w:history="1">
        <w:r w:rsidRPr="00D97820">
          <w:rPr>
            <w:rStyle w:val="Hyperlink"/>
            <w:rFonts w:asciiTheme="majorHAnsi" w:hAnsiTheme="majorHAnsi" w:cstheme="majorHAnsi"/>
            <w:noProof/>
            <w:sz w:val="23"/>
            <w:szCs w:val="23"/>
          </w:rPr>
          <w:t>Senators’ Arbour Commission Question Period</w:t>
        </w:r>
      </w:hyperlink>
    </w:p>
    <w:p w14:paraId="0365B29F" w14:textId="77777777"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noProof/>
          <w:sz w:val="23"/>
          <w:szCs w:val="23"/>
        </w:rPr>
        <w:t> </w:t>
      </w:r>
    </w:p>
    <w:p w14:paraId="6F822B64" w14:textId="0F94DAA2" w:rsidR="00AC14A1" w:rsidRPr="00D97820" w:rsidRDefault="00AC14A1" w:rsidP="00AC14A1">
      <w:pPr>
        <w:rPr>
          <w:rFonts w:asciiTheme="majorHAnsi" w:hAnsiTheme="majorHAnsi" w:cstheme="majorHAnsi"/>
          <w:noProof/>
          <w:sz w:val="23"/>
          <w:szCs w:val="23"/>
        </w:rPr>
      </w:pPr>
      <w:r w:rsidRPr="00D97820">
        <w:rPr>
          <w:rFonts w:asciiTheme="majorHAnsi" w:hAnsiTheme="majorHAnsi" w:cstheme="majorHAnsi"/>
          <w:b/>
          <w:bCs/>
          <w:noProof/>
          <w:sz w:val="23"/>
          <w:szCs w:val="23"/>
        </w:rPr>
        <w:t>Media Contact</w:t>
      </w:r>
      <w:r w:rsidR="00D922C2" w:rsidRPr="00D97820">
        <w:rPr>
          <w:rFonts w:asciiTheme="majorHAnsi" w:hAnsiTheme="majorHAnsi" w:cstheme="majorHAnsi"/>
          <w:b/>
          <w:bCs/>
          <w:noProof/>
          <w:sz w:val="23"/>
          <w:szCs w:val="23"/>
        </w:rPr>
        <w:t>s</w:t>
      </w:r>
      <w:r w:rsidRPr="00D97820">
        <w:rPr>
          <w:rFonts w:asciiTheme="majorHAnsi" w:hAnsiTheme="majorHAnsi" w:cstheme="majorHAnsi"/>
          <w:b/>
          <w:bCs/>
          <w:noProof/>
          <w:sz w:val="23"/>
          <w:szCs w:val="23"/>
        </w:rPr>
        <w:t>:</w:t>
      </w:r>
    </w:p>
    <w:p w14:paraId="487E60ED" w14:textId="0C7F89A1" w:rsidR="00D922C2" w:rsidRPr="00D97820" w:rsidRDefault="00D922C2" w:rsidP="00D922C2">
      <w:pPr>
        <w:rPr>
          <w:rFonts w:asciiTheme="majorHAnsi" w:hAnsiTheme="majorHAnsi"/>
          <w:sz w:val="23"/>
          <w:szCs w:val="23"/>
          <w:lang w:val="en-CA"/>
        </w:rPr>
      </w:pPr>
      <w:r w:rsidRPr="00D97820">
        <w:rPr>
          <w:rFonts w:asciiTheme="majorHAnsi" w:hAnsiTheme="majorHAnsi"/>
          <w:b/>
          <w:bCs/>
          <w:i/>
          <w:iCs/>
          <w:sz w:val="23"/>
          <w:szCs w:val="23"/>
          <w:lang w:val="en-CA"/>
        </w:rPr>
        <w:t>Office of Senator</w:t>
      </w:r>
      <w:r w:rsidRPr="00D97820">
        <w:rPr>
          <w:rFonts w:asciiTheme="majorHAnsi" w:hAnsiTheme="majorHAnsi"/>
          <w:b/>
          <w:bCs/>
          <w:i/>
          <w:iCs/>
          <w:sz w:val="23"/>
          <w:szCs w:val="23"/>
          <w:lang w:val="en-CA"/>
        </w:rPr>
        <w:t xml:space="preserve"> Audette </w:t>
      </w:r>
      <w:r w:rsidRPr="00D97820">
        <w:rPr>
          <w:rFonts w:asciiTheme="majorHAnsi" w:hAnsiTheme="majorHAnsi"/>
          <w:sz w:val="23"/>
          <w:szCs w:val="23"/>
          <w:lang w:val="en-CA"/>
        </w:rPr>
        <w:t>-</w:t>
      </w:r>
      <w:r w:rsidRPr="00D97820">
        <w:rPr>
          <w:rFonts w:asciiTheme="majorHAnsi" w:hAnsiTheme="majorHAnsi"/>
          <w:i/>
          <w:iCs/>
          <w:sz w:val="23"/>
          <w:szCs w:val="23"/>
          <w:lang w:val="en-CA"/>
        </w:rPr>
        <w:t xml:space="preserve"> </w:t>
      </w:r>
      <w:r w:rsidRPr="00D97820">
        <w:rPr>
          <w:rFonts w:asciiTheme="majorHAnsi" w:hAnsiTheme="majorHAnsi"/>
          <w:sz w:val="23"/>
          <w:szCs w:val="23"/>
          <w:lang w:val="en-CA"/>
        </w:rPr>
        <w:t xml:space="preserve">Patricia Papuli, </w:t>
      </w:r>
      <w:hyperlink r:id="rId22" w:history="1">
        <w:r w:rsidRPr="00D97820">
          <w:rPr>
            <w:rStyle w:val="Hyperlink"/>
            <w:rFonts w:asciiTheme="majorHAnsi" w:hAnsiTheme="majorHAnsi"/>
            <w:sz w:val="23"/>
            <w:szCs w:val="23"/>
            <w:lang w:val="en-CA"/>
          </w:rPr>
          <w:t>patricia.papuli@sen.parl.gc.ca</w:t>
        </w:r>
      </w:hyperlink>
      <w:r w:rsidRPr="00D97820">
        <w:rPr>
          <w:rFonts w:asciiTheme="majorHAnsi" w:hAnsiTheme="majorHAnsi"/>
          <w:sz w:val="23"/>
          <w:szCs w:val="23"/>
          <w:lang w:val="en-CA"/>
        </w:rPr>
        <w:t>, 613-944-1114</w:t>
      </w:r>
    </w:p>
    <w:p w14:paraId="33593818" w14:textId="098D575C" w:rsidR="00D922C2" w:rsidRPr="00D97820" w:rsidRDefault="00D922C2" w:rsidP="00D922C2">
      <w:pPr>
        <w:rPr>
          <w:rFonts w:asciiTheme="majorHAnsi" w:hAnsiTheme="majorHAnsi"/>
          <w:sz w:val="23"/>
          <w:szCs w:val="23"/>
          <w:lang w:val="en-CA"/>
        </w:rPr>
      </w:pPr>
      <w:r w:rsidRPr="00D97820">
        <w:rPr>
          <w:rFonts w:asciiTheme="majorHAnsi" w:hAnsiTheme="majorHAnsi"/>
          <w:b/>
          <w:bCs/>
          <w:i/>
          <w:iCs/>
          <w:sz w:val="23"/>
          <w:szCs w:val="23"/>
          <w:lang w:val="en-CA"/>
        </w:rPr>
        <w:t>Office of Senator</w:t>
      </w:r>
      <w:r w:rsidRPr="00D97820">
        <w:rPr>
          <w:rFonts w:asciiTheme="majorHAnsi" w:hAnsiTheme="majorHAnsi"/>
          <w:b/>
          <w:bCs/>
          <w:i/>
          <w:iCs/>
          <w:sz w:val="23"/>
          <w:szCs w:val="23"/>
          <w:lang w:val="en-CA"/>
        </w:rPr>
        <w:t xml:space="preserve"> </w:t>
      </w:r>
      <w:r w:rsidRPr="00D97820">
        <w:rPr>
          <w:rFonts w:asciiTheme="majorHAnsi" w:hAnsiTheme="majorHAnsi"/>
          <w:b/>
          <w:bCs/>
          <w:i/>
          <w:iCs/>
          <w:sz w:val="23"/>
          <w:szCs w:val="23"/>
          <w:lang w:val="en-CA"/>
        </w:rPr>
        <w:t xml:space="preserve">Clement </w:t>
      </w:r>
      <w:r w:rsidRPr="00D97820">
        <w:rPr>
          <w:rFonts w:asciiTheme="majorHAnsi" w:hAnsiTheme="majorHAnsi"/>
          <w:b/>
          <w:bCs/>
          <w:sz w:val="23"/>
          <w:szCs w:val="23"/>
          <w:lang w:val="en-CA"/>
        </w:rPr>
        <w:t xml:space="preserve">- </w:t>
      </w:r>
      <w:hyperlink r:id="rId23" w:history="1">
        <w:r w:rsidRPr="00D97820">
          <w:rPr>
            <w:rStyle w:val="Hyperlink"/>
            <w:rFonts w:asciiTheme="majorHAnsi" w:hAnsiTheme="majorHAnsi"/>
            <w:sz w:val="23"/>
            <w:szCs w:val="23"/>
            <w:lang w:val="en-CA"/>
          </w:rPr>
          <w:t>bernadette.clement@sen.parl.gc.ca</w:t>
        </w:r>
      </w:hyperlink>
      <w:r w:rsidRPr="00D97820">
        <w:rPr>
          <w:rFonts w:asciiTheme="majorHAnsi" w:hAnsiTheme="majorHAnsi"/>
          <w:sz w:val="23"/>
          <w:szCs w:val="23"/>
          <w:lang w:val="en-CA"/>
        </w:rPr>
        <w:t xml:space="preserve"> </w:t>
      </w:r>
    </w:p>
    <w:p w14:paraId="00C9BBF3" w14:textId="6344C605" w:rsidR="00D922C2" w:rsidRPr="00D97820" w:rsidRDefault="00D922C2" w:rsidP="00D922C2">
      <w:pPr>
        <w:rPr>
          <w:rFonts w:asciiTheme="majorHAnsi" w:hAnsiTheme="majorHAnsi"/>
          <w:sz w:val="23"/>
          <w:szCs w:val="23"/>
          <w:lang w:val="en-CA"/>
        </w:rPr>
      </w:pPr>
      <w:r w:rsidRPr="00D97820">
        <w:rPr>
          <w:rFonts w:asciiTheme="majorHAnsi" w:hAnsiTheme="majorHAnsi"/>
          <w:b/>
          <w:bCs/>
          <w:i/>
          <w:iCs/>
          <w:sz w:val="23"/>
          <w:szCs w:val="23"/>
          <w:lang w:val="en-CA"/>
        </w:rPr>
        <w:t>Office of Senator</w:t>
      </w:r>
      <w:r w:rsidRPr="00D97820">
        <w:rPr>
          <w:rFonts w:asciiTheme="majorHAnsi" w:hAnsiTheme="majorHAnsi"/>
          <w:b/>
          <w:bCs/>
          <w:i/>
          <w:iCs/>
          <w:sz w:val="23"/>
          <w:szCs w:val="23"/>
          <w:lang w:val="en-CA"/>
        </w:rPr>
        <w:t xml:space="preserve"> </w:t>
      </w:r>
      <w:r w:rsidRPr="00D97820">
        <w:rPr>
          <w:rFonts w:asciiTheme="majorHAnsi" w:hAnsiTheme="majorHAnsi"/>
          <w:b/>
          <w:bCs/>
          <w:i/>
          <w:iCs/>
          <w:sz w:val="23"/>
          <w:szCs w:val="23"/>
          <w:lang w:val="en-CA"/>
        </w:rPr>
        <w:t xml:space="preserve">McCallum </w:t>
      </w:r>
      <w:r w:rsidRPr="00D97820">
        <w:rPr>
          <w:rFonts w:asciiTheme="majorHAnsi" w:hAnsiTheme="majorHAnsi"/>
          <w:sz w:val="23"/>
          <w:szCs w:val="23"/>
          <w:lang w:val="en-CA"/>
        </w:rPr>
        <w:t xml:space="preserve">- </w:t>
      </w:r>
      <w:r w:rsidRPr="00D97820">
        <w:rPr>
          <w:rFonts w:asciiTheme="majorHAnsi" w:hAnsiTheme="majorHAnsi"/>
          <w:sz w:val="21"/>
          <w:szCs w:val="21"/>
          <w:lang w:val="en-CA"/>
        </w:rPr>
        <w:t xml:space="preserve">Chukwuanugo Okudo, </w:t>
      </w:r>
      <w:hyperlink r:id="rId24" w:history="1">
        <w:r w:rsidRPr="00D97820">
          <w:rPr>
            <w:rStyle w:val="Hyperlink"/>
            <w:rFonts w:asciiTheme="majorHAnsi" w:hAnsiTheme="majorHAnsi"/>
            <w:sz w:val="21"/>
            <w:szCs w:val="21"/>
            <w:lang w:val="en-CA"/>
          </w:rPr>
          <w:t>c</w:t>
        </w:r>
        <w:r w:rsidRPr="000453EC">
          <w:rPr>
            <w:rStyle w:val="Hyperlink"/>
            <w:rFonts w:asciiTheme="majorHAnsi" w:hAnsiTheme="majorHAnsi"/>
            <w:sz w:val="21"/>
            <w:szCs w:val="21"/>
            <w:lang w:val="en-CA"/>
          </w:rPr>
          <w:t>hukwuanugo.okudo@sen.parl.gc.ca</w:t>
        </w:r>
      </w:hyperlink>
      <w:r w:rsidRPr="00D97820">
        <w:rPr>
          <w:rFonts w:asciiTheme="majorHAnsi" w:hAnsiTheme="majorHAnsi"/>
          <w:sz w:val="21"/>
          <w:szCs w:val="21"/>
          <w:lang w:val="en-CA"/>
        </w:rPr>
        <w:t xml:space="preserve">, </w:t>
      </w:r>
      <w:r w:rsidRPr="000453EC">
        <w:rPr>
          <w:rFonts w:asciiTheme="majorHAnsi" w:hAnsiTheme="majorHAnsi"/>
          <w:sz w:val="21"/>
          <w:szCs w:val="21"/>
          <w:lang w:val="en-CA"/>
        </w:rPr>
        <w:t>613-943-1330</w:t>
      </w:r>
    </w:p>
    <w:p w14:paraId="5F993EDC" w14:textId="150D70F1" w:rsidR="00D922C2" w:rsidRPr="00D97820" w:rsidRDefault="00D922C2" w:rsidP="00D922C2">
      <w:pPr>
        <w:rPr>
          <w:rFonts w:asciiTheme="majorHAnsi" w:hAnsiTheme="majorHAnsi"/>
          <w:sz w:val="23"/>
          <w:szCs w:val="23"/>
          <w:lang w:val="en-CA"/>
        </w:rPr>
      </w:pPr>
      <w:r w:rsidRPr="00D97820">
        <w:rPr>
          <w:rFonts w:asciiTheme="majorHAnsi" w:hAnsiTheme="majorHAnsi"/>
          <w:b/>
          <w:bCs/>
          <w:i/>
          <w:iCs/>
          <w:sz w:val="23"/>
          <w:szCs w:val="23"/>
          <w:lang w:val="en-CA"/>
        </w:rPr>
        <w:t>Office of Senator</w:t>
      </w:r>
      <w:r w:rsidRPr="00D97820">
        <w:rPr>
          <w:rFonts w:asciiTheme="majorHAnsi" w:hAnsiTheme="majorHAnsi"/>
          <w:b/>
          <w:bCs/>
          <w:i/>
          <w:iCs/>
          <w:sz w:val="23"/>
          <w:szCs w:val="23"/>
          <w:lang w:val="en-CA"/>
        </w:rPr>
        <w:t xml:space="preserve"> </w:t>
      </w:r>
      <w:r w:rsidRPr="00D97820">
        <w:rPr>
          <w:rFonts w:asciiTheme="majorHAnsi" w:hAnsiTheme="majorHAnsi"/>
          <w:b/>
          <w:bCs/>
          <w:i/>
          <w:iCs/>
          <w:sz w:val="23"/>
          <w:szCs w:val="23"/>
          <w:lang w:val="en-CA"/>
        </w:rPr>
        <w:t>Pate</w:t>
      </w:r>
      <w:r w:rsidRPr="00D97820">
        <w:rPr>
          <w:rFonts w:asciiTheme="majorHAnsi" w:hAnsiTheme="majorHAnsi"/>
          <w:sz w:val="23"/>
          <w:szCs w:val="23"/>
          <w:lang w:val="en-CA"/>
        </w:rPr>
        <w:t xml:space="preserve"> - Emily Grant</w:t>
      </w:r>
      <w:r w:rsidRPr="00D97820">
        <w:rPr>
          <w:rFonts w:asciiTheme="majorHAnsi" w:hAnsiTheme="majorHAnsi" w:cstheme="majorHAnsi"/>
          <w:noProof/>
          <w:sz w:val="23"/>
          <w:szCs w:val="23"/>
          <w:lang w:val="en-CA"/>
        </w:rPr>
        <w:t xml:space="preserve">, </w:t>
      </w:r>
      <w:hyperlink r:id="rId25" w:history="1">
        <w:r w:rsidRPr="00D97820">
          <w:rPr>
            <w:rStyle w:val="Hyperlink"/>
            <w:rFonts w:asciiTheme="majorHAnsi" w:hAnsiTheme="majorHAnsi"/>
            <w:sz w:val="23"/>
            <w:szCs w:val="23"/>
            <w:lang w:val="en-CA"/>
          </w:rPr>
          <w:t>emily.grant@sen.parl.gc.ca</w:t>
        </w:r>
      </w:hyperlink>
      <w:r w:rsidRPr="00D97820">
        <w:rPr>
          <w:rFonts w:asciiTheme="majorHAnsi" w:hAnsiTheme="majorHAnsi" w:cstheme="majorHAnsi"/>
          <w:noProof/>
          <w:sz w:val="23"/>
          <w:szCs w:val="23"/>
          <w:lang w:val="en-CA"/>
        </w:rPr>
        <w:t xml:space="preserve">, </w:t>
      </w:r>
      <w:r w:rsidRPr="00D97820">
        <w:rPr>
          <w:rFonts w:asciiTheme="majorHAnsi" w:hAnsiTheme="majorHAnsi"/>
          <w:sz w:val="23"/>
          <w:szCs w:val="23"/>
          <w:lang w:val="en-CA"/>
        </w:rPr>
        <w:t>613</w:t>
      </w:r>
      <w:r w:rsidRPr="00D97820">
        <w:rPr>
          <w:rFonts w:asciiTheme="majorHAnsi" w:hAnsiTheme="majorHAnsi"/>
          <w:sz w:val="23"/>
          <w:szCs w:val="23"/>
          <w:lang w:val="en-CA"/>
        </w:rPr>
        <w:noBreakHyphen/>
        <w:t>995</w:t>
      </w:r>
      <w:r w:rsidRPr="00D97820">
        <w:rPr>
          <w:rFonts w:asciiTheme="majorHAnsi" w:hAnsiTheme="majorHAnsi"/>
          <w:sz w:val="23"/>
          <w:szCs w:val="23"/>
          <w:lang w:val="en-CA"/>
        </w:rPr>
        <w:noBreakHyphen/>
        <w:t>9220</w:t>
      </w:r>
    </w:p>
    <w:p w14:paraId="5ADE8179" w14:textId="4892457E" w:rsidR="00D922C2" w:rsidRPr="00D97820" w:rsidRDefault="00D922C2" w:rsidP="00D922C2">
      <w:pPr>
        <w:rPr>
          <w:rFonts w:asciiTheme="majorHAnsi" w:hAnsiTheme="majorHAnsi"/>
          <w:sz w:val="23"/>
          <w:szCs w:val="23"/>
          <w:lang w:val="en-CA"/>
        </w:rPr>
      </w:pPr>
      <w:r w:rsidRPr="00D97820">
        <w:rPr>
          <w:rFonts w:asciiTheme="majorHAnsi" w:hAnsiTheme="majorHAnsi"/>
          <w:b/>
          <w:bCs/>
          <w:i/>
          <w:iCs/>
          <w:sz w:val="23"/>
          <w:szCs w:val="23"/>
          <w:lang w:val="en-CA"/>
        </w:rPr>
        <w:t>Office of Senator</w:t>
      </w:r>
      <w:r w:rsidRPr="00D97820">
        <w:rPr>
          <w:rFonts w:asciiTheme="majorHAnsi" w:hAnsiTheme="majorHAnsi"/>
          <w:sz w:val="23"/>
          <w:szCs w:val="23"/>
          <w:lang w:val="en-CA"/>
        </w:rPr>
        <w:t xml:space="preserve"> </w:t>
      </w:r>
      <w:r w:rsidRPr="00D97820">
        <w:rPr>
          <w:rFonts w:asciiTheme="majorHAnsi" w:hAnsiTheme="majorHAnsi"/>
          <w:b/>
          <w:bCs/>
          <w:i/>
          <w:iCs/>
          <w:sz w:val="23"/>
          <w:szCs w:val="23"/>
          <w:lang w:val="en-CA"/>
        </w:rPr>
        <w:t xml:space="preserve">Prosper </w:t>
      </w:r>
      <w:r w:rsidRPr="00D97820">
        <w:rPr>
          <w:rFonts w:asciiTheme="majorHAnsi" w:hAnsiTheme="majorHAnsi"/>
          <w:sz w:val="23"/>
          <w:szCs w:val="23"/>
          <w:lang w:val="en-CA"/>
        </w:rPr>
        <w:t xml:space="preserve">- Claudine Santos, </w:t>
      </w:r>
      <w:hyperlink r:id="rId26" w:history="1">
        <w:r w:rsidRPr="00D97820">
          <w:rPr>
            <w:rStyle w:val="Hyperlink"/>
            <w:rFonts w:asciiTheme="majorHAnsi" w:hAnsiTheme="majorHAnsi"/>
            <w:sz w:val="23"/>
            <w:szCs w:val="23"/>
            <w:lang w:val="en-CA"/>
          </w:rPr>
          <w:t>claudine.santos@sen.parl.gc.ca</w:t>
        </w:r>
      </w:hyperlink>
      <w:r w:rsidRPr="00D97820">
        <w:rPr>
          <w:rFonts w:asciiTheme="majorHAnsi" w:hAnsiTheme="majorHAnsi"/>
          <w:sz w:val="23"/>
          <w:szCs w:val="23"/>
          <w:lang w:val="en-CA"/>
        </w:rPr>
        <w:t>, 613-601-1184</w:t>
      </w:r>
    </w:p>
    <w:p w14:paraId="2519DC52" w14:textId="70EF5879" w:rsidR="00D922C2" w:rsidRPr="00D97820" w:rsidRDefault="00D922C2" w:rsidP="00D922C2">
      <w:pPr>
        <w:rPr>
          <w:rFonts w:asciiTheme="majorHAnsi" w:hAnsiTheme="majorHAnsi" w:cstheme="majorHAnsi"/>
          <w:noProof/>
          <w:sz w:val="23"/>
          <w:szCs w:val="23"/>
          <w:lang w:val="en-CA"/>
        </w:rPr>
      </w:pPr>
      <w:r w:rsidRPr="00D97820">
        <w:rPr>
          <w:rFonts w:asciiTheme="majorHAnsi" w:hAnsiTheme="majorHAnsi"/>
          <w:b/>
          <w:bCs/>
          <w:i/>
          <w:iCs/>
          <w:sz w:val="23"/>
          <w:szCs w:val="23"/>
          <w:lang w:val="en-CA"/>
        </w:rPr>
        <w:t>Office of Senator</w:t>
      </w:r>
      <w:r w:rsidRPr="00D97820">
        <w:rPr>
          <w:rFonts w:asciiTheme="majorHAnsi" w:hAnsiTheme="majorHAnsi"/>
          <w:b/>
          <w:bCs/>
          <w:i/>
          <w:iCs/>
          <w:sz w:val="23"/>
          <w:szCs w:val="23"/>
          <w:lang w:val="en-CA"/>
        </w:rPr>
        <w:t xml:space="preserve"> </w:t>
      </w:r>
      <w:r w:rsidRPr="00D97820">
        <w:rPr>
          <w:rFonts w:asciiTheme="majorHAnsi" w:hAnsiTheme="majorHAnsi"/>
          <w:b/>
          <w:bCs/>
          <w:i/>
          <w:iCs/>
          <w:sz w:val="23"/>
          <w:szCs w:val="23"/>
          <w:lang w:val="en-CA"/>
        </w:rPr>
        <w:t xml:space="preserve">Simons </w:t>
      </w:r>
      <w:r w:rsidRPr="00D97820">
        <w:rPr>
          <w:rFonts w:asciiTheme="majorHAnsi" w:hAnsiTheme="majorHAnsi"/>
          <w:sz w:val="23"/>
          <w:szCs w:val="23"/>
          <w:lang w:val="en-CA"/>
        </w:rPr>
        <w:t xml:space="preserve">- </w:t>
      </w:r>
      <w:hyperlink r:id="rId27" w:history="1">
        <w:r w:rsidRPr="00D97820">
          <w:rPr>
            <w:rStyle w:val="Hyperlink"/>
            <w:rFonts w:asciiTheme="majorHAnsi" w:hAnsiTheme="majorHAnsi"/>
            <w:sz w:val="23"/>
            <w:szCs w:val="23"/>
            <w:lang w:val="en-CA"/>
          </w:rPr>
          <w:t>paula.simons@sen.parl.gc.ca</w:t>
        </w:r>
      </w:hyperlink>
      <w:r w:rsidRPr="00D97820">
        <w:rPr>
          <w:rFonts w:asciiTheme="majorHAnsi" w:hAnsiTheme="majorHAnsi"/>
          <w:sz w:val="23"/>
          <w:szCs w:val="23"/>
          <w:lang w:val="en-CA"/>
        </w:rPr>
        <w:t>, 613-943-8242</w:t>
      </w:r>
    </w:p>
    <w:p w14:paraId="1281BE99" w14:textId="1DAE72FF" w:rsidR="00A54B0A" w:rsidRPr="00D922C2" w:rsidRDefault="00A54B0A" w:rsidP="00D922C2">
      <w:pPr>
        <w:rPr>
          <w:rFonts w:asciiTheme="majorHAnsi" w:hAnsiTheme="majorHAnsi" w:cstheme="majorHAnsi"/>
          <w:noProof/>
          <w:lang w:val="en-CA"/>
        </w:rPr>
      </w:pPr>
    </w:p>
    <w:sectPr w:rsidR="00A54B0A" w:rsidRPr="00D92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DC06" w14:textId="77777777" w:rsidR="003748EA" w:rsidRDefault="003748EA" w:rsidP="007E2D48">
      <w:r>
        <w:separator/>
      </w:r>
    </w:p>
  </w:endnote>
  <w:endnote w:type="continuationSeparator" w:id="0">
    <w:p w14:paraId="1B93022B" w14:textId="77777777" w:rsidR="003748EA" w:rsidRDefault="003748EA" w:rsidP="007E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098F" w14:textId="77777777" w:rsidR="003748EA" w:rsidRDefault="003748EA" w:rsidP="007E2D48">
      <w:r>
        <w:separator/>
      </w:r>
    </w:p>
  </w:footnote>
  <w:footnote w:type="continuationSeparator" w:id="0">
    <w:p w14:paraId="548C3545" w14:textId="77777777" w:rsidR="003748EA" w:rsidRDefault="003748EA" w:rsidP="007E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B6FBF"/>
    <w:multiLevelType w:val="hybridMultilevel"/>
    <w:tmpl w:val="D47293BE"/>
    <w:lvl w:ilvl="0" w:tplc="CC80FE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94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86"/>
    <w:rsid w:val="00004620"/>
    <w:rsid w:val="00010B04"/>
    <w:rsid w:val="00020249"/>
    <w:rsid w:val="00023101"/>
    <w:rsid w:val="00032493"/>
    <w:rsid w:val="000816C0"/>
    <w:rsid w:val="00092914"/>
    <w:rsid w:val="00101B3F"/>
    <w:rsid w:val="00224164"/>
    <w:rsid w:val="00242327"/>
    <w:rsid w:val="002F046B"/>
    <w:rsid w:val="002F65C2"/>
    <w:rsid w:val="003003DC"/>
    <w:rsid w:val="003021F1"/>
    <w:rsid w:val="00317783"/>
    <w:rsid w:val="003748EA"/>
    <w:rsid w:val="003A1B9E"/>
    <w:rsid w:val="003D452E"/>
    <w:rsid w:val="00440EFD"/>
    <w:rsid w:val="00447D52"/>
    <w:rsid w:val="004530C3"/>
    <w:rsid w:val="0046604E"/>
    <w:rsid w:val="00467D1F"/>
    <w:rsid w:val="00472149"/>
    <w:rsid w:val="004C2BD6"/>
    <w:rsid w:val="005443FA"/>
    <w:rsid w:val="006225F9"/>
    <w:rsid w:val="006A1F8E"/>
    <w:rsid w:val="006C708E"/>
    <w:rsid w:val="006F1418"/>
    <w:rsid w:val="006F6F4B"/>
    <w:rsid w:val="00711361"/>
    <w:rsid w:val="007455E8"/>
    <w:rsid w:val="00750DAE"/>
    <w:rsid w:val="00767B11"/>
    <w:rsid w:val="007763E1"/>
    <w:rsid w:val="00785E81"/>
    <w:rsid w:val="007E2D48"/>
    <w:rsid w:val="007F6FBB"/>
    <w:rsid w:val="008515CA"/>
    <w:rsid w:val="00855691"/>
    <w:rsid w:val="008734D8"/>
    <w:rsid w:val="00876D3D"/>
    <w:rsid w:val="008914D6"/>
    <w:rsid w:val="008A1704"/>
    <w:rsid w:val="00912002"/>
    <w:rsid w:val="009275D4"/>
    <w:rsid w:val="00936714"/>
    <w:rsid w:val="00960587"/>
    <w:rsid w:val="00967EEB"/>
    <w:rsid w:val="009843E9"/>
    <w:rsid w:val="00985342"/>
    <w:rsid w:val="009913BC"/>
    <w:rsid w:val="009954D2"/>
    <w:rsid w:val="009A391C"/>
    <w:rsid w:val="009F5D4C"/>
    <w:rsid w:val="00A024AD"/>
    <w:rsid w:val="00A361A0"/>
    <w:rsid w:val="00A54B0A"/>
    <w:rsid w:val="00A74406"/>
    <w:rsid w:val="00A77A4E"/>
    <w:rsid w:val="00AA4921"/>
    <w:rsid w:val="00AA57C3"/>
    <w:rsid w:val="00AC14A1"/>
    <w:rsid w:val="00AD0165"/>
    <w:rsid w:val="00AD1C98"/>
    <w:rsid w:val="00AD60F1"/>
    <w:rsid w:val="00B329B4"/>
    <w:rsid w:val="00B5177B"/>
    <w:rsid w:val="00B756AE"/>
    <w:rsid w:val="00B85253"/>
    <w:rsid w:val="00C33E65"/>
    <w:rsid w:val="00C35DED"/>
    <w:rsid w:val="00C916D9"/>
    <w:rsid w:val="00CF3CBE"/>
    <w:rsid w:val="00D30869"/>
    <w:rsid w:val="00D64F04"/>
    <w:rsid w:val="00D71020"/>
    <w:rsid w:val="00D85F00"/>
    <w:rsid w:val="00D922C2"/>
    <w:rsid w:val="00D97820"/>
    <w:rsid w:val="00DA7510"/>
    <w:rsid w:val="00DD550F"/>
    <w:rsid w:val="00DE46D0"/>
    <w:rsid w:val="00E212B2"/>
    <w:rsid w:val="00E4253A"/>
    <w:rsid w:val="00E43E9B"/>
    <w:rsid w:val="00E70BD1"/>
    <w:rsid w:val="00E75586"/>
    <w:rsid w:val="00E94A2D"/>
    <w:rsid w:val="00F127A5"/>
    <w:rsid w:val="00F27219"/>
    <w:rsid w:val="00F438E9"/>
    <w:rsid w:val="00F8788E"/>
    <w:rsid w:val="00FA238F"/>
    <w:rsid w:val="00FC0F41"/>
    <w:rsid w:val="00FD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8C51"/>
  <w15:chartTrackingRefBased/>
  <w15:docId w15:val="{BDAF1CDC-F2D8-4C10-B078-E40AC642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86"/>
    <w:pPr>
      <w:spacing w:line="240" w:lineRule="auto"/>
    </w:pPr>
    <w:rPr>
      <w:rFonts w:asciiTheme="minorHAnsi" w:hAnsiTheme="minorHAns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0F1"/>
    <w:rPr>
      <w:color w:val="0563C1"/>
      <w:u w:val="single"/>
    </w:rPr>
  </w:style>
  <w:style w:type="character" w:styleId="CommentReference">
    <w:name w:val="annotation reference"/>
    <w:basedOn w:val="DefaultParagraphFont"/>
    <w:uiPriority w:val="99"/>
    <w:semiHidden/>
    <w:unhideWhenUsed/>
    <w:rsid w:val="00711361"/>
    <w:rPr>
      <w:sz w:val="16"/>
      <w:szCs w:val="16"/>
    </w:rPr>
  </w:style>
  <w:style w:type="paragraph" w:styleId="CommentText">
    <w:name w:val="annotation text"/>
    <w:basedOn w:val="Normal"/>
    <w:link w:val="CommentTextChar"/>
    <w:uiPriority w:val="99"/>
    <w:semiHidden/>
    <w:unhideWhenUsed/>
    <w:rsid w:val="00711361"/>
    <w:rPr>
      <w:sz w:val="20"/>
      <w:szCs w:val="20"/>
    </w:rPr>
  </w:style>
  <w:style w:type="character" w:customStyle="1" w:styleId="CommentTextChar">
    <w:name w:val="Comment Text Char"/>
    <w:basedOn w:val="DefaultParagraphFont"/>
    <w:link w:val="CommentText"/>
    <w:uiPriority w:val="99"/>
    <w:semiHidden/>
    <w:rsid w:val="0071136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11361"/>
    <w:rPr>
      <w:b/>
      <w:bCs/>
    </w:rPr>
  </w:style>
  <w:style w:type="character" w:customStyle="1" w:styleId="CommentSubjectChar">
    <w:name w:val="Comment Subject Char"/>
    <w:basedOn w:val="CommentTextChar"/>
    <w:link w:val="CommentSubject"/>
    <w:uiPriority w:val="99"/>
    <w:semiHidden/>
    <w:rsid w:val="00711361"/>
    <w:rPr>
      <w:rFonts w:asciiTheme="minorHAnsi" w:hAnsiTheme="minorHAnsi"/>
      <w:b/>
      <w:bCs/>
      <w:sz w:val="20"/>
      <w:szCs w:val="20"/>
    </w:rPr>
  </w:style>
  <w:style w:type="character" w:styleId="UnresolvedMention">
    <w:name w:val="Unresolved Mention"/>
    <w:basedOn w:val="DefaultParagraphFont"/>
    <w:uiPriority w:val="99"/>
    <w:semiHidden/>
    <w:unhideWhenUsed/>
    <w:rsid w:val="00711361"/>
    <w:rPr>
      <w:color w:val="605E5C"/>
      <w:shd w:val="clear" w:color="auto" w:fill="E1DFDD"/>
    </w:rPr>
  </w:style>
  <w:style w:type="character" w:styleId="FollowedHyperlink">
    <w:name w:val="FollowedHyperlink"/>
    <w:basedOn w:val="DefaultParagraphFont"/>
    <w:uiPriority w:val="99"/>
    <w:semiHidden/>
    <w:unhideWhenUsed/>
    <w:rsid w:val="006C708E"/>
    <w:rPr>
      <w:color w:val="954F72" w:themeColor="followedHyperlink"/>
      <w:u w:val="single"/>
    </w:rPr>
  </w:style>
  <w:style w:type="paragraph" w:styleId="Header">
    <w:name w:val="header"/>
    <w:basedOn w:val="Normal"/>
    <w:link w:val="HeaderChar"/>
    <w:uiPriority w:val="99"/>
    <w:unhideWhenUsed/>
    <w:rsid w:val="007E2D48"/>
    <w:pPr>
      <w:tabs>
        <w:tab w:val="center" w:pos="4320"/>
        <w:tab w:val="right" w:pos="8640"/>
      </w:tabs>
    </w:pPr>
  </w:style>
  <w:style w:type="character" w:customStyle="1" w:styleId="HeaderChar">
    <w:name w:val="Header Char"/>
    <w:basedOn w:val="DefaultParagraphFont"/>
    <w:link w:val="Header"/>
    <w:uiPriority w:val="99"/>
    <w:rsid w:val="007E2D48"/>
    <w:rPr>
      <w:rFonts w:asciiTheme="minorHAnsi" w:hAnsiTheme="minorHAnsi"/>
      <w:szCs w:val="24"/>
    </w:rPr>
  </w:style>
  <w:style w:type="paragraph" w:styleId="Footer">
    <w:name w:val="footer"/>
    <w:basedOn w:val="Normal"/>
    <w:link w:val="FooterChar"/>
    <w:uiPriority w:val="99"/>
    <w:unhideWhenUsed/>
    <w:rsid w:val="007E2D48"/>
    <w:pPr>
      <w:tabs>
        <w:tab w:val="center" w:pos="4320"/>
        <w:tab w:val="right" w:pos="8640"/>
      </w:tabs>
    </w:pPr>
  </w:style>
  <w:style w:type="character" w:customStyle="1" w:styleId="FooterChar">
    <w:name w:val="Footer Char"/>
    <w:basedOn w:val="DefaultParagraphFont"/>
    <w:link w:val="Footer"/>
    <w:uiPriority w:val="99"/>
    <w:rsid w:val="007E2D48"/>
    <w:rPr>
      <w:rFonts w:asciiTheme="minorHAnsi" w:hAnsiTheme="minorHAnsi"/>
      <w:szCs w:val="24"/>
    </w:rPr>
  </w:style>
  <w:style w:type="paragraph" w:styleId="ListParagraph">
    <w:name w:val="List Paragraph"/>
    <w:basedOn w:val="Normal"/>
    <w:uiPriority w:val="34"/>
    <w:qFormat/>
    <w:rsid w:val="00E21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4696">
      <w:bodyDiv w:val="1"/>
      <w:marLeft w:val="0"/>
      <w:marRight w:val="0"/>
      <w:marTop w:val="0"/>
      <w:marBottom w:val="0"/>
      <w:divBdr>
        <w:top w:val="none" w:sz="0" w:space="0" w:color="auto"/>
        <w:left w:val="none" w:sz="0" w:space="0" w:color="auto"/>
        <w:bottom w:val="none" w:sz="0" w:space="0" w:color="auto"/>
        <w:right w:val="none" w:sz="0" w:space="0" w:color="auto"/>
      </w:divBdr>
    </w:div>
    <w:div w:id="192425812">
      <w:bodyDiv w:val="1"/>
      <w:marLeft w:val="0"/>
      <w:marRight w:val="0"/>
      <w:marTop w:val="0"/>
      <w:marBottom w:val="0"/>
      <w:divBdr>
        <w:top w:val="none" w:sz="0" w:space="0" w:color="auto"/>
        <w:left w:val="none" w:sz="0" w:space="0" w:color="auto"/>
        <w:bottom w:val="none" w:sz="0" w:space="0" w:color="auto"/>
        <w:right w:val="none" w:sz="0" w:space="0" w:color="auto"/>
      </w:divBdr>
    </w:div>
    <w:div w:id="194470221">
      <w:bodyDiv w:val="1"/>
      <w:marLeft w:val="0"/>
      <w:marRight w:val="0"/>
      <w:marTop w:val="0"/>
      <w:marBottom w:val="0"/>
      <w:divBdr>
        <w:top w:val="none" w:sz="0" w:space="0" w:color="auto"/>
        <w:left w:val="none" w:sz="0" w:space="0" w:color="auto"/>
        <w:bottom w:val="none" w:sz="0" w:space="0" w:color="auto"/>
        <w:right w:val="none" w:sz="0" w:space="0" w:color="auto"/>
      </w:divBdr>
    </w:div>
    <w:div w:id="391543559">
      <w:bodyDiv w:val="1"/>
      <w:marLeft w:val="0"/>
      <w:marRight w:val="0"/>
      <w:marTop w:val="0"/>
      <w:marBottom w:val="0"/>
      <w:divBdr>
        <w:top w:val="none" w:sz="0" w:space="0" w:color="auto"/>
        <w:left w:val="none" w:sz="0" w:space="0" w:color="auto"/>
        <w:bottom w:val="none" w:sz="0" w:space="0" w:color="auto"/>
        <w:right w:val="none" w:sz="0" w:space="0" w:color="auto"/>
      </w:divBdr>
    </w:div>
    <w:div w:id="489441322">
      <w:bodyDiv w:val="1"/>
      <w:marLeft w:val="0"/>
      <w:marRight w:val="0"/>
      <w:marTop w:val="0"/>
      <w:marBottom w:val="0"/>
      <w:divBdr>
        <w:top w:val="none" w:sz="0" w:space="0" w:color="auto"/>
        <w:left w:val="none" w:sz="0" w:space="0" w:color="auto"/>
        <w:bottom w:val="none" w:sz="0" w:space="0" w:color="auto"/>
        <w:right w:val="none" w:sz="0" w:space="0" w:color="auto"/>
      </w:divBdr>
    </w:div>
    <w:div w:id="934900089">
      <w:bodyDiv w:val="1"/>
      <w:marLeft w:val="0"/>
      <w:marRight w:val="0"/>
      <w:marTop w:val="0"/>
      <w:marBottom w:val="0"/>
      <w:divBdr>
        <w:top w:val="none" w:sz="0" w:space="0" w:color="auto"/>
        <w:left w:val="none" w:sz="0" w:space="0" w:color="auto"/>
        <w:bottom w:val="none" w:sz="0" w:space="0" w:color="auto"/>
        <w:right w:val="none" w:sz="0" w:space="0" w:color="auto"/>
      </w:divBdr>
    </w:div>
    <w:div w:id="1084566713">
      <w:bodyDiv w:val="1"/>
      <w:marLeft w:val="0"/>
      <w:marRight w:val="0"/>
      <w:marTop w:val="0"/>
      <w:marBottom w:val="0"/>
      <w:divBdr>
        <w:top w:val="none" w:sz="0" w:space="0" w:color="auto"/>
        <w:left w:val="none" w:sz="0" w:space="0" w:color="auto"/>
        <w:bottom w:val="none" w:sz="0" w:space="0" w:color="auto"/>
        <w:right w:val="none" w:sz="0" w:space="0" w:color="auto"/>
      </w:divBdr>
    </w:div>
    <w:div w:id="1097749389">
      <w:bodyDiv w:val="1"/>
      <w:marLeft w:val="0"/>
      <w:marRight w:val="0"/>
      <w:marTop w:val="0"/>
      <w:marBottom w:val="0"/>
      <w:divBdr>
        <w:top w:val="none" w:sz="0" w:space="0" w:color="auto"/>
        <w:left w:val="none" w:sz="0" w:space="0" w:color="auto"/>
        <w:bottom w:val="none" w:sz="0" w:space="0" w:color="auto"/>
        <w:right w:val="none" w:sz="0" w:space="0" w:color="auto"/>
      </w:divBdr>
    </w:div>
    <w:div w:id="1309021428">
      <w:bodyDiv w:val="1"/>
      <w:marLeft w:val="0"/>
      <w:marRight w:val="0"/>
      <w:marTop w:val="0"/>
      <w:marBottom w:val="0"/>
      <w:divBdr>
        <w:top w:val="none" w:sz="0" w:space="0" w:color="auto"/>
        <w:left w:val="none" w:sz="0" w:space="0" w:color="auto"/>
        <w:bottom w:val="none" w:sz="0" w:space="0" w:color="auto"/>
        <w:right w:val="none" w:sz="0" w:space="0" w:color="auto"/>
      </w:divBdr>
    </w:div>
    <w:div w:id="1448309115">
      <w:bodyDiv w:val="1"/>
      <w:marLeft w:val="0"/>
      <w:marRight w:val="0"/>
      <w:marTop w:val="0"/>
      <w:marBottom w:val="0"/>
      <w:divBdr>
        <w:top w:val="none" w:sz="0" w:space="0" w:color="auto"/>
        <w:left w:val="none" w:sz="0" w:space="0" w:color="auto"/>
        <w:bottom w:val="none" w:sz="0" w:space="0" w:color="auto"/>
        <w:right w:val="none" w:sz="0" w:space="0" w:color="auto"/>
      </w:divBdr>
    </w:div>
    <w:div w:id="1547519762">
      <w:bodyDiv w:val="1"/>
      <w:marLeft w:val="0"/>
      <w:marRight w:val="0"/>
      <w:marTop w:val="0"/>
      <w:marBottom w:val="0"/>
      <w:divBdr>
        <w:top w:val="none" w:sz="0" w:space="0" w:color="auto"/>
        <w:left w:val="none" w:sz="0" w:space="0" w:color="auto"/>
        <w:bottom w:val="none" w:sz="0" w:space="0" w:color="auto"/>
        <w:right w:val="none" w:sz="0" w:space="0" w:color="auto"/>
      </w:divBdr>
    </w:div>
    <w:div w:id="1657149769">
      <w:bodyDiv w:val="1"/>
      <w:marLeft w:val="0"/>
      <w:marRight w:val="0"/>
      <w:marTop w:val="0"/>
      <w:marBottom w:val="0"/>
      <w:divBdr>
        <w:top w:val="none" w:sz="0" w:space="0" w:color="auto"/>
        <w:left w:val="none" w:sz="0" w:space="0" w:color="auto"/>
        <w:bottom w:val="none" w:sz="0" w:space="0" w:color="auto"/>
        <w:right w:val="none" w:sz="0" w:space="0" w:color="auto"/>
      </w:divBdr>
    </w:div>
    <w:div w:id="1665821154">
      <w:bodyDiv w:val="1"/>
      <w:marLeft w:val="0"/>
      <w:marRight w:val="0"/>
      <w:marTop w:val="0"/>
      <w:marBottom w:val="0"/>
      <w:divBdr>
        <w:top w:val="none" w:sz="0" w:space="0" w:color="auto"/>
        <w:left w:val="none" w:sz="0" w:space="0" w:color="auto"/>
        <w:bottom w:val="none" w:sz="0" w:space="0" w:color="auto"/>
        <w:right w:val="none" w:sz="0" w:space="0" w:color="auto"/>
      </w:divBdr>
    </w:div>
    <w:div w:id="1769353073">
      <w:bodyDiv w:val="1"/>
      <w:marLeft w:val="0"/>
      <w:marRight w:val="0"/>
      <w:marTop w:val="0"/>
      <w:marBottom w:val="0"/>
      <w:divBdr>
        <w:top w:val="none" w:sz="0" w:space="0" w:color="auto"/>
        <w:left w:val="none" w:sz="0" w:space="0" w:color="auto"/>
        <w:bottom w:val="none" w:sz="0" w:space="0" w:color="auto"/>
        <w:right w:val="none" w:sz="0" w:space="0" w:color="auto"/>
      </w:divBdr>
    </w:div>
    <w:div w:id="1838307987">
      <w:bodyDiv w:val="1"/>
      <w:marLeft w:val="0"/>
      <w:marRight w:val="0"/>
      <w:marTop w:val="0"/>
      <w:marBottom w:val="0"/>
      <w:divBdr>
        <w:top w:val="none" w:sz="0" w:space="0" w:color="auto"/>
        <w:left w:val="none" w:sz="0" w:space="0" w:color="auto"/>
        <w:bottom w:val="none" w:sz="0" w:space="0" w:color="auto"/>
        <w:right w:val="none" w:sz="0" w:space="0" w:color="auto"/>
      </w:divBdr>
    </w:div>
    <w:div w:id="1849054989">
      <w:bodyDiv w:val="1"/>
      <w:marLeft w:val="0"/>
      <w:marRight w:val="0"/>
      <w:marTop w:val="0"/>
      <w:marBottom w:val="0"/>
      <w:divBdr>
        <w:top w:val="none" w:sz="0" w:space="0" w:color="auto"/>
        <w:left w:val="none" w:sz="0" w:space="0" w:color="auto"/>
        <w:bottom w:val="none" w:sz="0" w:space="0" w:color="auto"/>
        <w:right w:val="none" w:sz="0" w:space="0" w:color="auto"/>
      </w:divBdr>
    </w:div>
    <w:div w:id="1907035366">
      <w:bodyDiv w:val="1"/>
      <w:marLeft w:val="0"/>
      <w:marRight w:val="0"/>
      <w:marTop w:val="0"/>
      <w:marBottom w:val="0"/>
      <w:divBdr>
        <w:top w:val="none" w:sz="0" w:space="0" w:color="auto"/>
        <w:left w:val="none" w:sz="0" w:space="0" w:color="auto"/>
        <w:bottom w:val="none" w:sz="0" w:space="0" w:color="auto"/>
        <w:right w:val="none" w:sz="0" w:space="0" w:color="auto"/>
      </w:divBdr>
    </w:div>
    <w:div w:id="19654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CC03D.8AC92B90" TargetMode="External"/><Relationship Id="rId13" Type="http://schemas.openxmlformats.org/officeDocument/2006/relationships/hyperlink" Target="https://sencanada.ca/en/content/sen/chamber/451/debates/061db_2026-03-26-e" TargetMode="External"/><Relationship Id="rId18" Type="http://schemas.openxmlformats.org/officeDocument/2006/relationships/hyperlink" Target="https://sencanada.ca/en/info-page/parl-43-2/ridr-federally-sentenced-persons/" TargetMode="External"/><Relationship Id="rId26" Type="http://schemas.openxmlformats.org/officeDocument/2006/relationships/hyperlink" Target="mailto:claudine.santos@sen.parl.gc.ca" TargetMode="External"/><Relationship Id="rId3" Type="http://schemas.openxmlformats.org/officeDocument/2006/relationships/settings" Target="settings.xml"/><Relationship Id="rId21" Type="http://schemas.openxmlformats.org/officeDocument/2006/relationships/hyperlink" Target="https://sencanada.ca/en/content/sen/chamber/451/debates/061db_2026-03-26-e" TargetMode="External"/><Relationship Id="rId7" Type="http://schemas.openxmlformats.org/officeDocument/2006/relationships/image" Target="media/image1.png"/><Relationship Id="rId12" Type="http://schemas.openxmlformats.org/officeDocument/2006/relationships/hyperlink" Target="https://sencanada.ca/en/content/sen/chamber/451/debates/061db_2026-03-26-e" TargetMode="External"/><Relationship Id="rId17" Type="http://schemas.openxmlformats.org/officeDocument/2006/relationships/hyperlink" Target="https://www.parl.ca/legisinfo/en/bill/42-1/c-83" TargetMode="External"/><Relationship Id="rId25" Type="http://schemas.openxmlformats.org/officeDocument/2006/relationships/hyperlink" Target="mailto:emily.grant@sen.parl.gc.ca" TargetMode="External"/><Relationship Id="rId2" Type="http://schemas.openxmlformats.org/officeDocument/2006/relationships/styles" Target="styles.xml"/><Relationship Id="rId16" Type="http://schemas.openxmlformats.org/officeDocument/2006/relationships/hyperlink" Target="https://www.parl.ca/legisinfo/en/bill/44-1/s-230" TargetMode="External"/><Relationship Id="rId20" Type="http://schemas.openxmlformats.org/officeDocument/2006/relationships/hyperlink" Target="https://sencanada.ca/en/content/sen/chamber/451/debates/061db_2026-03-26-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canada.ca/en/content/sen/chamber/451/debates/061db_2026-03-26-e" TargetMode="External"/><Relationship Id="rId24" Type="http://schemas.openxmlformats.org/officeDocument/2006/relationships/hyperlink" Target="mailto:chukwuanugo.okudo@sen.parl.gc.ca" TargetMode="External"/><Relationship Id="rId5" Type="http://schemas.openxmlformats.org/officeDocument/2006/relationships/footnotes" Target="footnotes.xml"/><Relationship Id="rId15" Type="http://schemas.openxmlformats.org/officeDocument/2006/relationships/hyperlink" Target="https://sencanada.ca/en/content/sen/chamber/451/debates/061db_2026-03-26-e" TargetMode="External"/><Relationship Id="rId23" Type="http://schemas.openxmlformats.org/officeDocument/2006/relationships/hyperlink" Target="mailto:bernadette.clement@sen.parl.gc.ca" TargetMode="External"/><Relationship Id="rId28" Type="http://schemas.openxmlformats.org/officeDocument/2006/relationships/fontTable" Target="fontTable.xml"/><Relationship Id="rId10" Type="http://schemas.openxmlformats.org/officeDocument/2006/relationships/hyperlink" Target="https://sencanada.ca/en/content/sen/chamber/451/debates/061db_2026-03-26-e" TargetMode="External"/><Relationship Id="rId19" Type="http://schemas.openxmlformats.org/officeDocument/2006/relationships/hyperlink" Target="https://senpate.sencanada.ca/media/khlghcso/bill-s-230_fact-sheet_24-may-2024.pdf" TargetMode="External"/><Relationship Id="rId4" Type="http://schemas.openxmlformats.org/officeDocument/2006/relationships/webSettings" Target="webSettings.xml"/><Relationship Id="rId9" Type="http://schemas.openxmlformats.org/officeDocument/2006/relationships/hyperlink" Target="http://www.justicebehindthewalls.net/resources/arbour_report/arbour_rpt.htm" TargetMode="External"/><Relationship Id="rId14" Type="http://schemas.openxmlformats.org/officeDocument/2006/relationships/hyperlink" Target="https://sencanada.ca/en/content/sen/chamber/451/debates/061db_2026-03-26-e" TargetMode="External"/><Relationship Id="rId22" Type="http://schemas.openxmlformats.org/officeDocument/2006/relationships/hyperlink" Target="mailto:patricia.papuli@sen.parl.gc.ca" TargetMode="External"/><Relationship Id="rId27" Type="http://schemas.openxmlformats.org/officeDocument/2006/relationships/hyperlink" Target="mailto:paula.simons@sen.parl.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1052</Words>
  <Characters>5997</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Emily</dc:creator>
  <cp:keywords/>
  <dc:description/>
  <cp:lastModifiedBy>Grant, Emily</cp:lastModifiedBy>
  <cp:revision>9</cp:revision>
  <cp:lastPrinted>2025-10-21T17:28:00Z</cp:lastPrinted>
  <dcterms:created xsi:type="dcterms:W3CDTF">2026-03-30T15:39:00Z</dcterms:created>
  <dcterms:modified xsi:type="dcterms:W3CDTF">2026-03-31T21:02:00Z</dcterms:modified>
</cp:coreProperties>
</file>